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</w:r>
    </w:p>
    <w:p>
      <w:pPr>
        <w:pStyle w:val="Normal"/>
        <w:spacing w:before="0" w:after="0"/>
        <w:jc w:val="center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</w:r>
    </w:p>
    <w:p>
      <w:pPr>
        <w:pStyle w:val="Normal"/>
        <w:spacing w:before="0" w:after="0"/>
        <w:jc w:val="center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</w:r>
    </w:p>
    <w:p>
      <w:pPr>
        <w:pStyle w:val="Normal"/>
        <w:spacing w:before="0" w:after="0"/>
        <w:jc w:val="center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>Муниципальное общеобразовательное учреждение</w:t>
      </w:r>
    </w:p>
    <w:p>
      <w:pPr>
        <w:pStyle w:val="Normal"/>
        <w:spacing w:before="0" w:after="0"/>
        <w:jc w:val="center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>«Ладва-Веткинская основная общеобразовательная школа №7»</w:t>
      </w:r>
      <w:r>
        <w:rPr>
          <w:b/>
          <w:lang w:val="ru-RU"/>
        </w:rPr>
        <w:br/>
      </w:r>
      <w:r>
        <w:rPr>
          <w:rFonts w:cs="Times New Roman"/>
          <w:b/>
          <w:color w:val="000000"/>
          <w:sz w:val="24"/>
          <w:szCs w:val="24"/>
          <w:lang w:val="ru-RU"/>
        </w:rPr>
        <w:t>(МОУ «Ладва-Веткинская ООШ №7»)</w:t>
      </w:r>
    </w:p>
    <w:p>
      <w:pPr>
        <w:pStyle w:val="Normal"/>
        <w:spacing w:before="0" w:after="0"/>
        <w:jc w:val="center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</w:r>
    </w:p>
    <w:p>
      <w:pPr>
        <w:pStyle w:val="Normal"/>
        <w:spacing w:before="0" w:after="0"/>
        <w:jc w:val="center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</w:r>
    </w:p>
    <w:p>
      <w:pPr>
        <w:pStyle w:val="Normal"/>
        <w:spacing w:before="0" w:after="0"/>
        <w:jc w:val="center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</w:r>
    </w:p>
    <w:tbl>
      <w:tblPr>
        <w:tblW w:w="5000" w:type="pct"/>
        <w:jc w:val="start"/>
        <w:tblInd w:w="0" w:type="dxa"/>
        <w:tblLayout w:type="fixed"/>
        <w:tblCellMar>
          <w:top w:w="75" w:type="dxa"/>
          <w:start w:w="75" w:type="dxa"/>
          <w:bottom w:w="75" w:type="dxa"/>
          <w:end w:w="75" w:type="dxa"/>
        </w:tblCellMar>
      </w:tblPr>
      <w:tblGrid>
        <w:gridCol w:w="3188"/>
        <w:gridCol w:w="1420"/>
        <w:gridCol w:w="5232"/>
        <w:gridCol w:w="192"/>
      </w:tblGrid>
      <w:tr>
        <w:trPr/>
        <w:tc>
          <w:tcPr>
            <w:tcW w:w="3188" w:type="dxa"/>
            <w:tcBorders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1420" w:type="dxa"/>
            <w:tcBorders/>
          </w:tcPr>
          <w:p>
            <w:pPr>
              <w:pStyle w:val="Normal"/>
              <w:spacing w:before="0" w:after="0"/>
              <w:ind w:start="75" w:end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5424" w:type="dxa"/>
            <w:gridSpan w:val="2"/>
            <w:tcBorders/>
          </w:tcPr>
          <w:p>
            <w:pPr>
              <w:pStyle w:val="Normal"/>
              <w:spacing w:before="0" w:after="0"/>
              <w:jc w:val="end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>
        <w:trPr/>
        <w:tc>
          <w:tcPr>
            <w:tcW w:w="3188" w:type="dxa"/>
            <w:tcBorders>
              <w:bottom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Педагогическим советом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№5</w:t>
            </w:r>
          </w:p>
        </w:tc>
        <w:tc>
          <w:tcPr>
            <w:tcW w:w="1420" w:type="dxa"/>
            <w:tcBorders/>
          </w:tcPr>
          <w:p>
            <w:pPr>
              <w:pStyle w:val="Normal"/>
              <w:spacing w:before="0" w:after="0"/>
              <w:ind w:start="75" w:end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5424" w:type="dxa"/>
            <w:gridSpan w:val="2"/>
            <w:tcBorders/>
          </w:tcPr>
          <w:p>
            <w:pPr>
              <w:pStyle w:val="Normal"/>
              <w:spacing w:before="0" w:after="0"/>
              <w:jc w:val="end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Директор МОУ “Ладва-Веткинская ООШ №7»</w:t>
            </w:r>
          </w:p>
        </w:tc>
      </w:tr>
      <w:tr>
        <w:trPr/>
        <w:tc>
          <w:tcPr>
            <w:tcW w:w="318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МОУ «Ладва-Веткинская ООШ №7»</w:t>
            </w:r>
          </w:p>
        </w:tc>
        <w:tc>
          <w:tcPr>
            <w:tcW w:w="1420" w:type="dxa"/>
            <w:tcBorders/>
          </w:tcPr>
          <w:p>
            <w:pPr>
              <w:pStyle w:val="Normal"/>
              <w:spacing w:before="0" w:after="0"/>
              <w:ind w:start="75" w:end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5232" w:type="dxa"/>
            <w:tcBorders>
              <w:bottom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Коршаков Д.В.</w:t>
            </w:r>
          </w:p>
        </w:tc>
        <w:tc>
          <w:tcPr>
            <w:tcW w:w="192" w:type="dxa"/>
            <w:tcBorders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18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протокол от 31.03.2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6 </w:t>
            </w:r>
            <w:r>
              <w:rPr>
                <w:rFonts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420" w:type="dxa"/>
            <w:tcBorders/>
          </w:tcPr>
          <w:p>
            <w:pPr>
              <w:pStyle w:val="Normal"/>
              <w:spacing w:before="0" w:after="0"/>
              <w:ind w:start="75" w:end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5424" w:type="dxa"/>
            <w:gridSpan w:val="2"/>
            <w:tcBorders>
              <w:bottom w:val="single" w:sz="6" w:space="0" w:color="000000"/>
            </w:tcBorders>
          </w:tcPr>
          <w:p>
            <w:pPr>
              <w:pStyle w:val="Normal"/>
              <w:spacing w:before="0" w:after="0"/>
              <w:jc w:val="end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01.04.2026</w:t>
            </w:r>
          </w:p>
        </w:tc>
      </w:tr>
    </w:tbl>
    <w:p>
      <w:pPr>
        <w:pStyle w:val="Normal"/>
        <w:spacing w:lineRule="atLeast" w:line="600"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lineRule="atLeast" w:line="600"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0" w:after="0"/>
        <w:jc w:val="center"/>
        <w:rPr>
          <w:rFonts w:cs="Times New Roman"/>
          <w:b/>
          <w:bCs/>
          <w:color w:val="000000"/>
          <w:sz w:val="36"/>
          <w:szCs w:val="36"/>
          <w:lang w:val="ru-RU"/>
        </w:rPr>
      </w:pPr>
      <w:r>
        <w:rPr>
          <w:rFonts w:cs="Times New Roman"/>
          <w:b/>
          <w:bCs/>
          <w:color w:val="000000"/>
          <w:sz w:val="36"/>
          <w:szCs w:val="36"/>
          <w:lang w:val="ru-RU"/>
        </w:rPr>
        <w:t>Отчет</w:t>
      </w:r>
      <w:r>
        <w:rPr>
          <w:sz w:val="36"/>
          <w:szCs w:val="36"/>
          <w:lang w:val="ru-RU"/>
        </w:rPr>
        <w:br/>
      </w:r>
      <w:r>
        <w:rPr>
          <w:rFonts w:cs="Times New Roman"/>
          <w:b/>
          <w:bCs/>
          <w:color w:val="000000"/>
          <w:sz w:val="36"/>
          <w:szCs w:val="36"/>
          <w:lang w:val="ru-RU"/>
        </w:rPr>
        <w:t>о результатах  самообследования</w:t>
      </w:r>
      <w:r>
        <w:rPr>
          <w:sz w:val="36"/>
          <w:szCs w:val="36"/>
          <w:lang w:val="ru-RU"/>
        </w:rPr>
        <w:br/>
      </w:r>
      <w:r>
        <w:rPr>
          <w:rFonts w:cs="Times New Roman"/>
          <w:b/>
          <w:bCs/>
          <w:color w:val="000000"/>
          <w:sz w:val="36"/>
          <w:szCs w:val="36"/>
          <w:lang w:val="ru-RU"/>
        </w:rPr>
        <w:t xml:space="preserve">муниципального  общеобразовательного учреждения </w:t>
      </w:r>
    </w:p>
    <w:p>
      <w:pPr>
        <w:pStyle w:val="Normal"/>
        <w:spacing w:before="0" w:after="0"/>
        <w:jc w:val="center"/>
        <w:rPr>
          <w:rFonts w:cs="Times New Roman"/>
          <w:b/>
          <w:bCs/>
          <w:color w:val="000000"/>
          <w:sz w:val="36"/>
          <w:szCs w:val="36"/>
          <w:lang w:val="ru-RU"/>
        </w:rPr>
      </w:pPr>
      <w:r>
        <w:rPr>
          <w:rFonts w:cs="Times New Roman"/>
          <w:b/>
          <w:bCs/>
          <w:color w:val="000000"/>
          <w:sz w:val="36"/>
          <w:szCs w:val="36"/>
          <w:lang w:val="ru-RU"/>
        </w:rPr>
        <w:t xml:space="preserve">«Ладва-Веткинская </w:t>
      </w:r>
    </w:p>
    <w:p>
      <w:pPr>
        <w:pStyle w:val="Normal"/>
        <w:spacing w:before="0" w:after="0"/>
        <w:jc w:val="center"/>
        <w:rPr>
          <w:rFonts w:cs="Times New Roman"/>
          <w:color w:val="000000"/>
          <w:sz w:val="36"/>
          <w:szCs w:val="36"/>
          <w:lang w:val="ru-RU"/>
        </w:rPr>
      </w:pPr>
      <w:r>
        <w:rPr>
          <w:rFonts w:cs="Times New Roman"/>
          <w:b/>
          <w:bCs/>
          <w:color w:val="000000"/>
          <w:sz w:val="36"/>
          <w:szCs w:val="36"/>
          <w:lang w:val="ru-RU"/>
        </w:rPr>
        <w:t>основная общеобразовательная школа №7»</w:t>
      </w:r>
      <w:r>
        <w:rPr>
          <w:sz w:val="36"/>
          <w:szCs w:val="36"/>
          <w:lang w:val="ru-RU"/>
        </w:rPr>
        <w:br/>
      </w:r>
      <w:r>
        <w:rPr>
          <w:rFonts w:cs="Times New Roman"/>
          <w:b/>
          <w:bCs/>
          <w:color w:val="000000"/>
          <w:sz w:val="36"/>
          <w:szCs w:val="36"/>
          <w:lang w:val="ru-RU"/>
        </w:rPr>
        <w:t>за 2025</w:t>
      </w:r>
      <w:r>
        <w:rPr>
          <w:rFonts w:cs="Times New Roman"/>
          <w:color w:val="000000"/>
          <w:sz w:val="36"/>
          <w:szCs w:val="36"/>
        </w:rPr>
        <w:t> </w:t>
      </w:r>
      <w:r>
        <w:rPr>
          <w:rFonts w:cs="Times New Roman"/>
          <w:b/>
          <w:bCs/>
          <w:color w:val="000000"/>
          <w:sz w:val="36"/>
          <w:szCs w:val="36"/>
          <w:lang w:val="ru-RU"/>
        </w:rPr>
        <w:t>год</w:t>
      </w:r>
    </w:p>
    <w:p>
      <w:pPr>
        <w:pStyle w:val="Normal"/>
        <w:spacing w:lineRule="atLeast" w:line="600" w:before="280" w:after="28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  <w:lang w:val="ru-RU"/>
        </w:rPr>
      </w:r>
    </w:p>
    <w:p>
      <w:pPr>
        <w:pStyle w:val="Normal"/>
        <w:spacing w:lineRule="atLeast" w:line="600" w:before="280" w:after="280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  <w:lang w:val="ru-RU"/>
        </w:rPr>
      </w:r>
    </w:p>
    <w:p>
      <w:pPr>
        <w:pStyle w:val="Normal"/>
        <w:spacing w:lineRule="atLeast" w:line="600" w:before="280" w:after="280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  <w:lang w:val="ru-RU"/>
        </w:rPr>
      </w:r>
    </w:p>
    <w:p>
      <w:pPr>
        <w:pStyle w:val="Normal"/>
        <w:spacing w:lineRule="atLeast" w:line="600" w:before="280" w:after="280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  <w:lang w:val="ru-RU"/>
        </w:rPr>
      </w:r>
    </w:p>
    <w:p>
      <w:pPr>
        <w:pStyle w:val="Normal"/>
        <w:spacing w:lineRule="atLeast" w:line="600" w:before="280" w:after="280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  <w:lang w:val="ru-RU"/>
        </w:rPr>
      </w:r>
    </w:p>
    <w:p>
      <w:pPr>
        <w:pStyle w:val="Normal"/>
        <w:spacing w:lineRule="atLeast" w:line="600" w:before="280" w:after="280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  <w:lang w:val="ru-RU"/>
        </w:rPr>
      </w:r>
    </w:p>
    <w:p>
      <w:pPr>
        <w:pStyle w:val="Normal"/>
        <w:spacing w:lineRule="atLeast" w:line="600" w:before="0" w:after="0"/>
        <w:jc w:val="center"/>
        <w:rPr>
          <w:b/>
          <w:bCs/>
          <w:spacing w:val="-2"/>
          <w:sz w:val="28"/>
          <w:szCs w:val="28"/>
          <w:lang w:val="ru-RU"/>
        </w:rPr>
      </w:pPr>
      <w:r>
        <w:rPr>
          <w:b/>
          <w:bCs/>
          <w:spacing w:val="-2"/>
          <w:sz w:val="28"/>
          <w:szCs w:val="28"/>
          <w:lang w:val="ru-RU"/>
        </w:rPr>
      </w:r>
    </w:p>
    <w:p>
      <w:pPr>
        <w:pStyle w:val="Normal"/>
        <w:spacing w:lineRule="atLeast" w:line="600" w:before="0" w:after="0"/>
        <w:jc w:val="center"/>
        <w:rPr>
          <w:b/>
          <w:bCs/>
          <w:spacing w:val="-2"/>
          <w:sz w:val="28"/>
          <w:szCs w:val="28"/>
          <w:lang w:val="ru-RU"/>
        </w:rPr>
      </w:pPr>
      <w:r>
        <w:rPr>
          <w:b/>
          <w:bCs/>
          <w:spacing w:val="-2"/>
          <w:sz w:val="28"/>
          <w:szCs w:val="28"/>
          <w:lang w:val="ru-RU"/>
        </w:rPr>
        <w:t>СОДЕРЖАНИЕ</w:t>
      </w:r>
    </w:p>
    <w:p>
      <w:pPr>
        <w:pStyle w:val="Normal"/>
        <w:spacing w:lineRule="atLeast" w:line="600" w:before="0" w:after="0"/>
        <w:rPr>
          <w:b/>
          <w:bCs/>
          <w:spacing w:val="-2"/>
          <w:sz w:val="24"/>
          <w:szCs w:val="24"/>
          <w:lang w:val="ru-RU"/>
        </w:rPr>
      </w:pPr>
      <w:r>
        <w:rPr>
          <w:b/>
          <w:bCs/>
          <w:spacing w:val="-2"/>
          <w:sz w:val="24"/>
          <w:szCs w:val="24"/>
          <w:u w:val="single"/>
          <w:lang w:val="ru-RU"/>
        </w:rPr>
        <w:t>АНАЛИТИЧЕСКАЯ ЧАСТЬ</w:t>
      </w:r>
    </w:p>
    <w:p>
      <w:pPr>
        <w:pStyle w:val="Normal"/>
        <w:spacing w:before="280" w:after="240"/>
        <w:rPr>
          <w:rFonts w:cs="Times New Roman"/>
          <w:color w:val="000000"/>
          <w:lang w:val="ru-RU"/>
        </w:rPr>
      </w:pPr>
      <w:r>
        <w:rPr>
          <w:rFonts w:cs="Times New Roman"/>
          <w:b/>
          <w:bCs/>
          <w:color w:val="000000"/>
        </w:rPr>
        <w:t>I</w:t>
      </w:r>
      <w:r>
        <w:rPr>
          <w:rFonts w:cs="Times New Roman"/>
          <w:b/>
          <w:bCs/>
          <w:color w:val="000000"/>
          <w:lang w:val="ru-RU"/>
        </w:rPr>
        <w:t>. ОБЩИЕ СВЕДЕНИЯ ОБ ОБРАЗОВАТЕЛЬНОЙ ОРГАНИЗАЦИИ</w:t>
      </w:r>
    </w:p>
    <w:p>
      <w:pPr>
        <w:pStyle w:val="Normal"/>
        <w:spacing w:before="280" w:after="240"/>
        <w:rPr>
          <w:rFonts w:cs="Times New Roman"/>
          <w:b/>
          <w:bCs/>
          <w:color w:val="000000"/>
          <w:lang w:val="ru-RU"/>
        </w:rPr>
      </w:pPr>
      <w:r>
        <w:rPr>
          <w:rFonts w:cs="Times New Roman"/>
          <w:b/>
          <w:bCs/>
          <w:color w:val="000000"/>
        </w:rPr>
        <w:t>II</w:t>
      </w:r>
      <w:r>
        <w:rPr>
          <w:rFonts w:cs="Times New Roman"/>
          <w:b/>
          <w:bCs/>
          <w:color w:val="000000"/>
          <w:lang w:val="ru-RU"/>
        </w:rPr>
        <w:t>. СИСТЕМА</w:t>
      </w:r>
      <w:r>
        <w:rPr>
          <w:rFonts w:cs="Times New Roman"/>
          <w:b/>
          <w:bCs/>
          <w:color w:val="000000"/>
        </w:rPr>
        <w:t> </w:t>
      </w:r>
      <w:r>
        <w:rPr>
          <w:rFonts w:cs="Times New Roman"/>
          <w:b/>
          <w:bCs/>
          <w:color w:val="000000"/>
          <w:lang w:val="ru-RU"/>
        </w:rPr>
        <w:t>УПРАВЛЕНИЯ ОРГАНИЗАЦИЕЙ</w:t>
      </w:r>
    </w:p>
    <w:p>
      <w:pPr>
        <w:pStyle w:val="Normal"/>
        <w:spacing w:before="280" w:after="240"/>
        <w:rPr>
          <w:rFonts w:cs="Times New Roman"/>
          <w:color w:val="000000"/>
          <w:lang w:val="ru-RU"/>
        </w:rPr>
      </w:pPr>
      <w:r>
        <w:rPr>
          <w:rFonts w:cs="Times New Roman"/>
          <w:b/>
          <w:bCs/>
          <w:color w:val="000000"/>
        </w:rPr>
        <w:t>III</w:t>
      </w:r>
      <w:r>
        <w:rPr>
          <w:rFonts w:cs="Times New Roman"/>
          <w:b/>
          <w:bCs/>
          <w:color w:val="000000"/>
          <w:lang w:val="ru-RU"/>
        </w:rPr>
        <w:t>. ОЦЕНКА ОБРАЗОВАТЕЛЬНОЙ ДЕЯТЕЛЬНОСТИ</w:t>
      </w:r>
    </w:p>
    <w:p>
      <w:pPr>
        <w:pStyle w:val="Normal"/>
        <w:spacing w:before="0" w:after="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Реализация ФГОС и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ФОП</w:t>
      </w:r>
    </w:p>
    <w:p>
      <w:pPr>
        <w:pStyle w:val="Normal"/>
        <w:spacing w:before="0" w:after="0"/>
        <w:jc w:val="both"/>
        <w:rPr>
          <w:rFonts w:ascii="Arial" w:hAnsi="Arial" w:eastAsia="Times New Roman" w:cs="Arial"/>
          <w:color w:val="222222"/>
          <w:sz w:val="21"/>
          <w:szCs w:val="21"/>
          <w:lang w:val="ru-RU" w:eastAsia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Обучающиеся с ограниченными возможностями здоровья</w:t>
      </w:r>
    </w:p>
    <w:p>
      <w:pPr>
        <w:pStyle w:val="Normal"/>
        <w:spacing w:before="0" w:after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Внеурочная деятельность</w:t>
      </w:r>
    </w:p>
    <w:p>
      <w:pPr>
        <w:pStyle w:val="Normal"/>
        <w:spacing w:before="0" w:after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  <w:bookmarkStart w:id="0" w:name="_GoBack"/>
      <w:bookmarkEnd w:id="0"/>
    </w:p>
    <w:p>
      <w:pPr>
        <w:pStyle w:val="Normal"/>
        <w:spacing w:before="0" w:after="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Организация профориентации</w:t>
      </w:r>
    </w:p>
    <w:p>
      <w:pPr>
        <w:pStyle w:val="Normal"/>
        <w:spacing w:before="0" w:after="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Профилактика радикальных проявлений</w:t>
      </w:r>
    </w:p>
    <w:p>
      <w:pPr>
        <w:pStyle w:val="Normal"/>
        <w:spacing w:before="0" w:after="0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 xml:space="preserve">      </w:t>
      </w:r>
      <w:r>
        <w:rPr>
          <w:rFonts w:cs="Times New Roman"/>
          <w:b/>
          <w:color w:val="000000"/>
          <w:sz w:val="24"/>
          <w:szCs w:val="24"/>
          <w:lang w:val="ru-RU"/>
        </w:rPr>
        <w:t>Движение первых</w:t>
      </w:r>
    </w:p>
    <w:p>
      <w:pPr>
        <w:pStyle w:val="Normal"/>
        <w:spacing w:before="0" w:after="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>
      <w:pPr>
        <w:pStyle w:val="Normal"/>
        <w:spacing w:before="280" w:after="280"/>
        <w:rPr>
          <w:rFonts w:cs="Times New Roman"/>
          <w:b/>
          <w:bCs/>
          <w:color w:val="000000"/>
          <w:lang w:val="ru-RU"/>
        </w:rPr>
      </w:pPr>
      <w:r>
        <w:rPr>
          <w:rFonts w:cs="Times New Roman"/>
          <w:b/>
          <w:bCs/>
          <w:color w:val="000000"/>
        </w:rPr>
        <w:t>IV</w:t>
      </w:r>
      <w:r>
        <w:rPr>
          <w:rFonts w:cs="Times New Roman"/>
          <w:b/>
          <w:bCs/>
          <w:color w:val="000000"/>
          <w:lang w:val="ru-RU"/>
        </w:rPr>
        <w:t>.</w:t>
      </w:r>
      <w:r>
        <w:rPr>
          <w:rFonts w:cs="Times New Roman"/>
          <w:b/>
          <w:bCs/>
          <w:color w:val="000000"/>
        </w:rPr>
        <w:t> </w:t>
      </w:r>
      <w:r>
        <w:rPr>
          <w:rFonts w:cs="Times New Roman"/>
          <w:b/>
          <w:bCs/>
          <w:color w:val="000000"/>
          <w:lang w:val="ru-RU"/>
        </w:rPr>
        <w:t>ОРГАНИЗАЦИЯ УЧЕБНОГО ПРОЦЕССА</w:t>
      </w:r>
    </w:p>
    <w:p>
      <w:pPr>
        <w:pStyle w:val="Normal"/>
        <w:spacing w:before="0" w:after="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Организация электронного обучения, применение ЭОР,</w:t>
      </w:r>
    </w:p>
    <w:p>
      <w:pPr>
        <w:pStyle w:val="Normal"/>
        <w:spacing w:before="0" w:after="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ЭСО и дистанционных технологий</w:t>
      </w:r>
    </w:p>
    <w:p>
      <w:pPr>
        <w:pStyle w:val="Normal"/>
        <w:spacing w:before="0" w:after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Работа с учениками, требующими особого педагогического внимания</w:t>
      </w:r>
    </w:p>
    <w:p>
      <w:pPr>
        <w:pStyle w:val="Normal"/>
        <w:spacing w:before="280" w:after="280"/>
        <w:rPr>
          <w:rFonts w:cs="Times New Roman"/>
          <w:color w:val="000000"/>
          <w:lang w:val="ru-RU"/>
        </w:rPr>
      </w:pPr>
      <w:r>
        <w:rPr>
          <w:rFonts w:cs="Times New Roman"/>
          <w:b/>
          <w:bCs/>
          <w:color w:val="000000"/>
          <w:lang w:val="ru-RU"/>
        </w:rPr>
        <w:t xml:space="preserve">  </w:t>
      </w:r>
      <w:r>
        <w:rPr>
          <w:rFonts w:cs="Times New Roman"/>
          <w:b/>
          <w:bCs/>
          <w:color w:val="000000"/>
        </w:rPr>
        <w:t>V</w:t>
      </w:r>
      <w:r>
        <w:rPr>
          <w:rFonts w:cs="Times New Roman"/>
          <w:b/>
          <w:bCs/>
          <w:color w:val="000000"/>
          <w:lang w:val="ru-RU"/>
        </w:rPr>
        <w:t>. СОДЕРЖАНИЕ И КАЧЕСТВО ПОДГОТОВКИ ОБУЧАЮЩИХСЯ</w:t>
      </w:r>
    </w:p>
    <w:p>
      <w:pPr>
        <w:pStyle w:val="Normal"/>
        <w:spacing w:before="0" w:after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>
      <w:pPr>
        <w:pStyle w:val="Normal"/>
        <w:spacing w:before="0" w:after="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Результаты ГИА-2025</w:t>
      </w:r>
    </w:p>
    <w:p>
      <w:pPr>
        <w:pStyle w:val="Normal"/>
        <w:spacing w:before="0" w:after="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Результаты ВПР- 2025</w:t>
      </w:r>
    </w:p>
    <w:p>
      <w:pPr>
        <w:pStyle w:val="Normal"/>
        <w:spacing w:before="0" w:after="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Активность и результативность участия в олимпиадах</w:t>
      </w:r>
    </w:p>
    <w:p>
      <w:pPr>
        <w:pStyle w:val="Normal"/>
        <w:spacing w:before="280" w:after="0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</w:t>
      </w:r>
      <w:r>
        <w:rPr>
          <w:rFonts w:cs="Times New Roman"/>
          <w:b/>
          <w:bCs/>
          <w:color w:val="000000"/>
        </w:rPr>
        <w:t>VI</w:t>
      </w:r>
      <w:r>
        <w:rPr>
          <w:rFonts w:cs="Times New Roman"/>
          <w:b/>
          <w:bCs/>
          <w:color w:val="000000"/>
          <w:lang w:val="ru-RU"/>
        </w:rPr>
        <w:t>. ВОСТРЕБОВАННОСТЬ ВЫПУСКНИКОВ</w:t>
      </w:r>
    </w:p>
    <w:p>
      <w:pPr>
        <w:pStyle w:val="Normal"/>
        <w:spacing w:before="280" w:after="280"/>
        <w:rPr>
          <w:rFonts w:cs="Times New Roman"/>
          <w:b/>
          <w:bCs/>
          <w:color w:val="000000"/>
          <w:lang w:val="ru-RU"/>
        </w:rPr>
      </w:pPr>
      <w:r>
        <w:rPr>
          <w:rFonts w:cs="Times New Roman"/>
          <w:b/>
          <w:bCs/>
          <w:color w:val="000000"/>
          <w:lang w:val="ru-RU"/>
        </w:rPr>
        <w:t xml:space="preserve">  </w:t>
      </w:r>
      <w:r>
        <w:rPr>
          <w:rFonts w:cs="Times New Roman"/>
          <w:b/>
          <w:bCs/>
          <w:color w:val="000000"/>
        </w:rPr>
        <w:t>VII</w:t>
      </w:r>
      <w:r>
        <w:rPr>
          <w:rFonts w:cs="Times New Roman"/>
          <w:b/>
          <w:bCs/>
          <w:color w:val="000000"/>
          <w:lang w:val="ru-RU"/>
        </w:rPr>
        <w:t>. ФУНКЦИОНИРОВАНИЕ</w:t>
      </w:r>
      <w:r>
        <w:rPr>
          <w:rFonts w:cs="Times New Roman"/>
          <w:b/>
          <w:bCs/>
          <w:color w:val="000000"/>
        </w:rPr>
        <w:t> </w:t>
      </w:r>
      <w:r>
        <w:rPr>
          <w:rFonts w:cs="Times New Roman"/>
          <w:b/>
          <w:bCs/>
          <w:color w:val="000000"/>
          <w:lang w:val="ru-RU"/>
        </w:rPr>
        <w:t>ВНУТРЕННЕЙ СИСТЕМЫ ОЦЕНКИ КАЧЕСТВА  ОБРАЗОВАНИЯ</w:t>
      </w:r>
    </w:p>
    <w:p>
      <w:pPr>
        <w:pStyle w:val="Normal"/>
        <w:spacing w:before="280" w:after="280"/>
        <w:rPr>
          <w:rFonts w:cs="Times New Roman"/>
          <w:b/>
          <w:bCs/>
          <w:color w:val="000000"/>
          <w:lang w:val="ru-RU"/>
        </w:rPr>
      </w:pPr>
      <w:r>
        <w:rPr>
          <w:rFonts w:cs="Times New Roman"/>
          <w:b/>
          <w:bCs/>
          <w:color w:val="000000"/>
          <w:lang w:val="ru-RU"/>
        </w:rPr>
        <w:t xml:space="preserve">  </w:t>
      </w:r>
      <w:r>
        <w:rPr>
          <w:rFonts w:cs="Times New Roman"/>
          <w:b/>
          <w:bCs/>
          <w:color w:val="000000"/>
        </w:rPr>
        <w:t>VIII</w:t>
      </w:r>
      <w:r>
        <w:rPr>
          <w:rFonts w:cs="Times New Roman"/>
          <w:b/>
          <w:bCs/>
          <w:color w:val="000000"/>
          <w:lang w:val="ru-RU"/>
        </w:rPr>
        <w:t>. КАЧЕСТВО КАДРОВОГО ОБЕСПЕЧЕНИЯ</w:t>
      </w:r>
    </w:p>
    <w:p>
      <w:pPr>
        <w:pStyle w:val="Normal"/>
        <w:spacing w:before="280" w:after="280"/>
        <w:rPr>
          <w:rFonts w:cs="Times New Roman"/>
          <w:b/>
          <w:bCs/>
          <w:color w:val="000000"/>
          <w:lang w:val="ru-RU"/>
        </w:rPr>
      </w:pPr>
      <w:r>
        <w:rPr>
          <w:rFonts w:cs="Times New Roman"/>
          <w:b/>
          <w:bCs/>
          <w:color w:val="000000"/>
          <w:lang w:val="ru-RU"/>
        </w:rPr>
        <w:t xml:space="preserve">  </w:t>
      </w:r>
      <w:r>
        <w:rPr>
          <w:rFonts w:cs="Times New Roman"/>
          <w:b/>
          <w:bCs/>
          <w:color w:val="000000"/>
        </w:rPr>
        <w:t>IX</w:t>
      </w:r>
      <w:r>
        <w:rPr>
          <w:rFonts w:cs="Times New Roman"/>
          <w:b/>
          <w:bCs/>
          <w:color w:val="000000"/>
          <w:lang w:val="ru-RU"/>
        </w:rPr>
        <w:t>. КАЧЕСТВО</w:t>
      </w:r>
      <w:r>
        <w:rPr>
          <w:rFonts w:cs="Times New Roman"/>
          <w:b/>
          <w:bCs/>
          <w:color w:val="000000"/>
        </w:rPr>
        <w:t> </w:t>
      </w:r>
      <w:r>
        <w:rPr>
          <w:rFonts w:cs="Times New Roman"/>
          <w:b/>
          <w:bCs/>
          <w:color w:val="000000"/>
          <w:lang w:val="ru-RU"/>
        </w:rPr>
        <w:t>УЧЕБНО-МЕТОДИЧЕСКОГО ОБЕСПЕЧЕНИЯ</w:t>
      </w:r>
    </w:p>
    <w:p>
      <w:pPr>
        <w:pStyle w:val="Normal"/>
        <w:spacing w:before="280" w:after="280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   </w:t>
      </w:r>
      <w:r>
        <w:rPr>
          <w:rFonts w:cs="Times New Roman"/>
          <w:b/>
          <w:bCs/>
          <w:color w:val="000000"/>
        </w:rPr>
        <w:t>X</w:t>
      </w:r>
      <w:r>
        <w:rPr>
          <w:rFonts w:cs="Times New Roman"/>
          <w:b/>
          <w:bCs/>
          <w:color w:val="000000"/>
          <w:lang w:val="ru-RU"/>
        </w:rPr>
        <w:t>. КАЧЕСТВО</w:t>
      </w:r>
      <w:r>
        <w:rPr>
          <w:rFonts w:cs="Times New Roman"/>
          <w:b/>
          <w:bCs/>
          <w:color w:val="000000"/>
        </w:rPr>
        <w:t> </w:t>
      </w:r>
      <w:r>
        <w:rPr>
          <w:rFonts w:cs="Times New Roman"/>
          <w:b/>
          <w:bCs/>
          <w:color w:val="000000"/>
          <w:lang w:val="ru-RU"/>
        </w:rPr>
        <w:t>БИБЛИОТЕЧНО-ИНФОРМАЦИОННОГО ОБЕСПЕЧЕНИЯ</w:t>
      </w:r>
    </w:p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Контроль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библиотечного фонда на наличие книг из ФСЭМ</w:t>
      </w:r>
    </w:p>
    <w:p>
      <w:pPr>
        <w:pStyle w:val="Normal"/>
        <w:spacing w:before="280" w:after="280"/>
        <w:rPr>
          <w:rFonts w:cs="Times New Roman"/>
          <w:b/>
          <w:bCs/>
          <w:color w:val="000000"/>
          <w:lang w:val="ru-RU"/>
        </w:rPr>
      </w:pPr>
      <w:r>
        <w:rPr>
          <w:b/>
          <w:bCs/>
          <w:color w:val="252525"/>
          <w:spacing w:val="-2"/>
          <w:lang w:val="ru-RU"/>
        </w:rPr>
        <w:t xml:space="preserve">   </w:t>
      </w:r>
      <w:r>
        <w:rPr>
          <w:rFonts w:cs="Times New Roman"/>
          <w:b/>
          <w:bCs/>
          <w:color w:val="000000"/>
        </w:rPr>
        <w:t>XI</w:t>
      </w:r>
      <w:r>
        <w:rPr>
          <w:rFonts w:cs="Times New Roman"/>
          <w:b/>
          <w:bCs/>
          <w:color w:val="000000"/>
          <w:lang w:val="ru-RU"/>
        </w:rPr>
        <w:t>. МАТЕРИАЛЬНО-ТЕХНИЧЕСКАЯ</w:t>
      </w:r>
      <w:r>
        <w:rPr>
          <w:rFonts w:cs="Times New Roman"/>
          <w:b/>
          <w:bCs/>
          <w:color w:val="000000"/>
        </w:rPr>
        <w:t> </w:t>
      </w:r>
      <w:r>
        <w:rPr>
          <w:rFonts w:cs="Times New Roman"/>
          <w:b/>
          <w:bCs/>
          <w:color w:val="000000"/>
          <w:lang w:val="ru-RU"/>
        </w:rPr>
        <w:t>БАЗА</w:t>
      </w:r>
    </w:p>
    <w:p>
      <w:pPr>
        <w:pStyle w:val="Normal"/>
        <w:spacing w:before="280" w:after="280"/>
        <w:rPr>
          <w:rFonts w:cs="Times New Roman"/>
          <w:b/>
          <w:bCs/>
          <w:color w:val="000000"/>
          <w:lang w:val="ru-RU"/>
        </w:rPr>
      </w:pPr>
      <w:r>
        <w:rPr>
          <w:b/>
          <w:bCs/>
          <w:spacing w:val="-2"/>
          <w:sz w:val="24"/>
          <w:szCs w:val="24"/>
          <w:u w:val="single"/>
          <w:lang w:val="ru-RU"/>
        </w:rPr>
        <w:t>СТАТИСТИЧЕСКАЯ ЧАСТЬ</w:t>
      </w:r>
    </w:p>
    <w:p>
      <w:pPr>
        <w:pStyle w:val="Normal"/>
        <w:spacing w:before="280" w:after="280"/>
        <w:rPr>
          <w:rFonts w:cs="Times New Roman"/>
          <w:lang w:val="ru-RU"/>
        </w:rPr>
      </w:pPr>
      <w:r>
        <w:rPr>
          <w:rFonts w:cs="Times New Roman"/>
          <w:b/>
          <w:bCs/>
          <w:lang w:val="ru-RU"/>
        </w:rPr>
        <w:t>РЕЗУЛЬТАТЫ АНАЛИЗА ПОКАЗАТЕЛЕЙ ДЕЯТЕЛЬНОСТИ ОРГАНИЗАЦИИ</w:t>
      </w:r>
    </w:p>
    <w:p>
      <w:pPr>
        <w:pStyle w:val="Normal"/>
        <w:spacing w:before="280" w:after="280"/>
        <w:rPr>
          <w:rFonts w:cs="Times New Roman"/>
          <w:lang w:val="ru-RU"/>
        </w:rPr>
      </w:pPr>
      <w:r>
        <w:rPr>
          <w:b/>
          <w:bCs/>
          <w:spacing w:val="-2"/>
          <w:sz w:val="24"/>
          <w:szCs w:val="24"/>
          <w:u w:val="single"/>
          <w:lang w:val="ru-RU"/>
        </w:rPr>
        <w:t>ВЫВОД  ПО  РЕЗУЛЬТАТАМ  САМООБСЛЕДОВАНИЯ</w:t>
      </w:r>
    </w:p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0" w:after="0"/>
        <w:jc w:val="center"/>
        <w:rPr>
          <w:b/>
          <w:bCs/>
          <w:spacing w:val="-2"/>
          <w:sz w:val="32"/>
          <w:szCs w:val="32"/>
          <w:lang w:val="ru-RU"/>
        </w:rPr>
      </w:pPr>
      <w:r>
        <w:rPr>
          <w:b/>
          <w:bCs/>
          <w:spacing w:val="-2"/>
          <w:sz w:val="32"/>
          <w:szCs w:val="32"/>
          <w:lang w:val="ru-RU"/>
        </w:rPr>
      </w:r>
    </w:p>
    <w:p>
      <w:pPr>
        <w:pStyle w:val="Normal"/>
        <w:spacing w:before="0" w:after="0"/>
        <w:jc w:val="center"/>
        <w:rPr>
          <w:rFonts w:cs="Times New Roman"/>
          <w:color w:val="000000"/>
          <w:sz w:val="32"/>
          <w:szCs w:val="32"/>
          <w:lang w:val="ru-RU"/>
        </w:rPr>
      </w:pPr>
      <w:r>
        <w:rPr>
          <w:b/>
          <w:bCs/>
          <w:spacing w:val="-2"/>
          <w:sz w:val="32"/>
          <w:szCs w:val="32"/>
          <w:lang w:val="ru-RU"/>
        </w:rPr>
        <w:t>АНАЛИТИЧЕСКАЯ ЧАСТЬ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</w:rPr>
        <w:t>I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. ОБЩИЕ СВЕДЕНИЯ ОБ ОБРАЗОВАТЕЛЬНОЙ ОРГАНИЗАЦИИ</w:t>
      </w:r>
    </w:p>
    <w:tbl>
      <w:tblPr>
        <w:tblW w:w="10214" w:type="dxa"/>
        <w:jc w:val="start"/>
        <w:tblInd w:w="-14" w:type="dxa"/>
        <w:tblLayout w:type="fixed"/>
        <w:tblCellMar>
          <w:top w:w="75" w:type="dxa"/>
          <w:start w:w="75" w:type="dxa"/>
          <w:bottom w:w="75" w:type="dxa"/>
          <w:end w:w="75" w:type="dxa"/>
        </w:tblCellMar>
      </w:tblPr>
      <w:tblGrid>
        <w:gridCol w:w="3370"/>
        <w:gridCol w:w="6844"/>
      </w:tblGrid>
      <w:tr>
        <w:trPr/>
        <w:tc>
          <w:tcPr>
            <w:tcW w:w="33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68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  <w:lang w:val="ru-RU"/>
              </w:rPr>
              <w:t>Муниципальное  общеобразовательное учреждение «Ладва-Веткинская основная общеобразовательная школа №7»</w:t>
            </w:r>
          </w:p>
        </w:tc>
      </w:tr>
      <w:tr>
        <w:trPr/>
        <w:tc>
          <w:tcPr>
            <w:tcW w:w="33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68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Коршаков Дмитрий Викторович</w:t>
            </w:r>
          </w:p>
        </w:tc>
      </w:tr>
      <w:tr>
        <w:trPr/>
        <w:tc>
          <w:tcPr>
            <w:tcW w:w="33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68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185519 Республика Карелия Прионежский район п.Ладва-Ветка ул. Квятковского д.25</w:t>
            </w:r>
          </w:p>
        </w:tc>
      </w:tr>
      <w:tr>
        <w:trPr/>
        <w:tc>
          <w:tcPr>
            <w:tcW w:w="33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68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88142 537-780</w:t>
            </w:r>
          </w:p>
        </w:tc>
      </w:tr>
      <w:tr>
        <w:trPr/>
        <w:tc>
          <w:tcPr>
            <w:tcW w:w="33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Адрес электро</w:t>
            </w:r>
            <w:r>
              <w:rPr>
                <w:rFonts w:cs="Times New Roman"/>
                <w:color w:val="000000"/>
                <w:sz w:val="24"/>
                <w:szCs w:val="24"/>
              </w:rPr>
              <w:t>нной почты</w:t>
            </w:r>
          </w:p>
        </w:tc>
        <w:tc>
          <w:tcPr>
            <w:tcW w:w="68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hyperlink r:id="rId2">
              <w:r>
                <w:rPr>
                  <w:rStyle w:val="Hyperlink"/>
                  <w:rFonts w:cs="Times New Roman"/>
                  <w:color w:val="0000FF"/>
                  <w:sz w:val="24"/>
                  <w:szCs w:val="24"/>
                </w:rPr>
                <w:t>lv-school@mail.ru</w:t>
              </w:r>
            </w:hyperlink>
            <w:r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hyperlink r:id="rId3">
              <w:r>
                <w:rPr>
                  <w:rStyle w:val="Hyperlink"/>
                  <w:rFonts w:ascii="Times New Roman;serif" w:hAnsi="Times New Roman;serif"/>
                  <w:b w:val="false"/>
                  <w:i w:val="false"/>
                  <w:caps w:val="false"/>
                  <w:smallCaps w:val="false"/>
                  <w:color w:val="000000"/>
                  <w:spacing w:val="0"/>
                  <w:sz w:val="24"/>
                  <w:u w:val="single"/>
                </w:rPr>
                <w:t>lv_school@admprion.ru</w:t>
              </w:r>
            </w:hyperlink>
          </w:p>
        </w:tc>
      </w:tr>
      <w:tr>
        <w:trPr/>
        <w:tc>
          <w:tcPr>
            <w:tcW w:w="33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68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Администрация Прионежского муниципального района</w:t>
            </w:r>
          </w:p>
        </w:tc>
      </w:tr>
      <w:tr>
        <w:trPr/>
        <w:tc>
          <w:tcPr>
            <w:tcW w:w="33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Дата создания</w:t>
            </w:r>
          </w:p>
        </w:tc>
        <w:tc>
          <w:tcPr>
            <w:tcW w:w="68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uppressAutoHyphens w:val="true"/>
              <w:spacing w:lineRule="atLeast" w:line="100" w:before="0" w:after="0"/>
              <w:ind w:start="-284"/>
              <w:jc w:val="center"/>
              <w:rPr>
                <w:rFonts w:eastAsia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ar-SA"/>
              </w:rPr>
              <w:t>1936 год</w:t>
            </w:r>
          </w:p>
        </w:tc>
      </w:tr>
      <w:tr>
        <w:trPr/>
        <w:tc>
          <w:tcPr>
            <w:tcW w:w="33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68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hd w:fill="FFFFFF" w:val="clear"/>
              <w:spacing w:before="0" w:after="0"/>
              <w:ind w:end="39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  <w:t>Регистрационный номер: Л035-01219-10/00384918 от 01.08.2017</w:t>
            </w:r>
          </w:p>
        </w:tc>
      </w:tr>
      <w:tr>
        <w:trPr/>
        <w:tc>
          <w:tcPr>
            <w:tcW w:w="33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68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295 от 8 декабря 2016 года, серия 10А01 №0000158</w:t>
            </w:r>
          </w:p>
        </w:tc>
      </w:tr>
    </w:tbl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</w:t>
      </w:r>
      <w:r>
        <w:rPr>
          <w:rFonts w:cs="Times New Roman"/>
          <w:color w:val="000000"/>
          <w:sz w:val="24"/>
          <w:szCs w:val="24"/>
          <w:lang w:val="ru-RU"/>
        </w:rPr>
        <w:t>Основным видом деятельности МОУ «Ладва-Веткинская ООШ №7» (далее – Школа) является реализация общеобразовательных программ:</w:t>
      </w:r>
    </w:p>
    <w:p>
      <w:pPr>
        <w:pStyle w:val="Normal"/>
        <w:numPr>
          <w:ilvl w:val="0"/>
          <w:numId w:val="23"/>
        </w:numPr>
        <w:spacing w:before="280" w:after="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основной образовательной программы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дошкольного общего образования;</w:t>
      </w:r>
    </w:p>
    <w:p>
      <w:pPr>
        <w:pStyle w:val="Normal"/>
        <w:numPr>
          <w:ilvl w:val="0"/>
          <w:numId w:val="23"/>
        </w:numPr>
        <w:spacing w:before="0" w:after="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основной образовательной программы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начального общего образования;</w:t>
      </w:r>
    </w:p>
    <w:p>
      <w:pPr>
        <w:pStyle w:val="Normal"/>
        <w:numPr>
          <w:ilvl w:val="0"/>
          <w:numId w:val="23"/>
        </w:numPr>
        <w:spacing w:before="0" w:after="28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основной образовательной программы основного общего образования;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</w:t>
      </w:r>
      <w:r>
        <w:rPr>
          <w:rFonts w:cs="Times New Roman"/>
          <w:color w:val="000000"/>
          <w:sz w:val="24"/>
          <w:szCs w:val="24"/>
          <w:lang w:val="ru-RU"/>
        </w:rPr>
        <w:t>Также Школа реализует:</w:t>
      </w:r>
    </w:p>
    <w:p>
      <w:pPr>
        <w:pStyle w:val="ListParagraph"/>
        <w:numPr>
          <w:ilvl w:val="0"/>
          <w:numId w:val="24"/>
        </w:numPr>
        <w:spacing w:before="280" w:after="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адаптированную основную общеобразовательную программу начального общего образования обучающихся с задержкой психического развития (вариант 7.2);</w:t>
      </w:r>
    </w:p>
    <w:p>
      <w:pPr>
        <w:pStyle w:val="ListParagraph"/>
        <w:numPr>
          <w:ilvl w:val="0"/>
          <w:numId w:val="24"/>
        </w:numPr>
        <w:spacing w:before="0" w:after="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адаптированную основную общеобразовательную программу основного общего образования для обучающихся с ограниченными возможностями здоровья (вариант 5.2); </w:t>
      </w:r>
    </w:p>
    <w:p>
      <w:pPr>
        <w:pStyle w:val="ListParagraph"/>
        <w:numPr>
          <w:ilvl w:val="0"/>
          <w:numId w:val="24"/>
        </w:numPr>
        <w:spacing w:before="0" w:after="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адаптированную основную общеобразовательную программу основного общего образования обучающихся с задержкой психического развития;</w:t>
      </w:r>
    </w:p>
    <w:p>
      <w:pPr>
        <w:pStyle w:val="ListParagraph"/>
        <w:numPr>
          <w:ilvl w:val="0"/>
          <w:numId w:val="24"/>
        </w:numPr>
        <w:spacing w:before="0" w:after="2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дополнительные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общеразвивающие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программы.</w:t>
      </w:r>
    </w:p>
    <w:p>
      <w:pPr>
        <w:pStyle w:val="ListParagraph"/>
        <w:spacing w:before="280" w:after="280"/>
        <w:ind w:start="7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</w:r>
    </w:p>
    <w:p>
      <w:pPr>
        <w:pStyle w:val="ListParagraph"/>
        <w:spacing w:before="280" w:after="280"/>
        <w:ind w:start="780"/>
        <w:contextualSpacing/>
        <w:jc w:val="both"/>
        <w:rPr>
          <w:rFonts w:ascii="Times New Roman" w:hAnsi="Times New Roman" w:cs="Times New Roman"/>
          <w:iCs/>
          <w:color w:val="000000"/>
          <w:w w:val="100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О</w:t>
      </w:r>
      <w:r>
        <w:rPr>
          <w:rFonts w:cs="Times New Roman"/>
          <w:iCs/>
          <w:color w:val="000000"/>
          <w:w w:val="100"/>
          <w:sz w:val="24"/>
          <w:szCs w:val="24"/>
          <w:lang w:val="ru-RU"/>
        </w:rPr>
        <w:t xml:space="preserve">собенности, связанные с расположением образовательной организации: </w:t>
      </w:r>
    </w:p>
    <w:p>
      <w:pPr>
        <w:pStyle w:val="ListParagraph"/>
        <w:spacing w:before="280" w:after="280"/>
        <w:ind w:start="780"/>
        <w:contextualSpacing/>
        <w:jc w:val="both"/>
        <w:rPr>
          <w:rFonts w:ascii="Times New Roman" w:hAnsi="Times New Roman" w:cs="Times New Roman"/>
          <w:iCs/>
          <w:color w:val="000000"/>
          <w:w w:val="100"/>
          <w:sz w:val="24"/>
          <w:szCs w:val="24"/>
          <w:lang w:val="ru-RU"/>
        </w:rPr>
      </w:pPr>
      <w:r>
        <w:rPr>
          <w:rFonts w:cs="Times New Roman"/>
          <w:iCs/>
          <w:color w:val="000000"/>
          <w:w w:val="100"/>
          <w:sz w:val="24"/>
          <w:szCs w:val="24"/>
          <w:lang w:val="ru-RU"/>
        </w:rPr>
        <w:t>-сельская местность, через поселок проходит железная дорога, протекает р. Ивина,</w:t>
      </w:r>
    </w:p>
    <w:p>
      <w:pPr>
        <w:pStyle w:val="ListParagraph"/>
        <w:spacing w:before="280" w:after="280"/>
        <w:ind w:start="780"/>
        <w:contextualSpacing/>
        <w:jc w:val="both"/>
        <w:rPr>
          <w:rFonts w:ascii="Times New Roman" w:hAnsi="Times New Roman" w:cs="Times New Roman"/>
          <w:iCs/>
          <w:color w:val="000000"/>
          <w:w w:val="100"/>
          <w:sz w:val="24"/>
          <w:szCs w:val="24"/>
          <w:lang w:val="ru-RU"/>
        </w:rPr>
      </w:pPr>
      <w:r>
        <w:rPr>
          <w:rFonts w:cs="Times New Roman"/>
          <w:iCs/>
          <w:color w:val="000000"/>
          <w:w w:val="100"/>
          <w:sz w:val="24"/>
          <w:szCs w:val="24"/>
          <w:lang w:val="ru-RU"/>
        </w:rPr>
        <w:t xml:space="preserve">- в 12 км находится п.Ладва, где наши выпускники могут   получить среднее образование, в 70 км находится г.Петрозаводск, где наши выпускники могут получить профессиональное образование; </w:t>
      </w:r>
    </w:p>
    <w:p>
      <w:pPr>
        <w:pStyle w:val="ListParagraph"/>
        <w:spacing w:before="280" w:after="280"/>
        <w:ind w:start="780"/>
        <w:contextualSpacing/>
        <w:jc w:val="both"/>
        <w:rPr>
          <w:rFonts w:ascii="Times New Roman" w:hAnsi="Times New Roman" w:cs="Times New Roman"/>
          <w:iCs/>
          <w:color w:val="000000"/>
          <w:w w:val="100"/>
          <w:sz w:val="24"/>
          <w:szCs w:val="24"/>
          <w:lang w:val="ru-RU"/>
        </w:rPr>
      </w:pPr>
      <w:r>
        <w:rPr>
          <w:rFonts w:cs="Times New Roman"/>
          <w:iCs/>
          <w:color w:val="000000"/>
          <w:w w:val="100"/>
          <w:sz w:val="24"/>
          <w:szCs w:val="24"/>
          <w:lang w:val="ru-RU"/>
        </w:rPr>
        <w:t>- все обучающиеся живут на территории поселка, из-за протяженности поселка есть дети (23 учащихсяся) , которые подвозятся на занятия на школьном транспорте.</w:t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</w:rPr>
        <w:t>II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. СИСТЕМА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УПРАВЛЕНИЯ ОРГАНИЗАЦИЕЙ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Таблица 1. Органы управления, действующие в Школе</w:t>
      </w:r>
    </w:p>
    <w:tbl>
      <w:tblPr>
        <w:tblW w:w="10214" w:type="dxa"/>
        <w:jc w:val="start"/>
        <w:tblInd w:w="-14" w:type="dxa"/>
        <w:tblLayout w:type="fixed"/>
        <w:tblCellMar>
          <w:top w:w="75" w:type="dxa"/>
          <w:start w:w="75" w:type="dxa"/>
          <w:bottom w:w="75" w:type="dxa"/>
          <w:end w:w="75" w:type="dxa"/>
        </w:tblCellMar>
      </w:tblPr>
      <w:tblGrid>
        <w:gridCol w:w="2254"/>
        <w:gridCol w:w="7960"/>
      </w:tblGrid>
      <w:tr>
        <w:trPr/>
        <w:tc>
          <w:tcPr>
            <w:tcW w:w="22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79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>
        <w:trPr/>
        <w:tc>
          <w:tcPr>
            <w:tcW w:w="22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79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>
        <w:trPr/>
        <w:tc>
          <w:tcPr>
            <w:tcW w:w="22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Управляющий совет</w:t>
            </w:r>
          </w:p>
        </w:tc>
        <w:tc>
          <w:tcPr>
            <w:tcW w:w="79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>
            <w:pPr>
              <w:pStyle w:val="Normal"/>
              <w:numPr>
                <w:ilvl w:val="0"/>
                <w:numId w:val="25"/>
              </w:numPr>
              <w:spacing w:before="280" w:after="0"/>
              <w:ind w:hanging="360" w:start="780" w:end="180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образовательной организации;</w:t>
            </w:r>
          </w:p>
          <w:p>
            <w:pPr>
              <w:pStyle w:val="Normal"/>
              <w:numPr>
                <w:ilvl w:val="0"/>
                <w:numId w:val="25"/>
              </w:numPr>
              <w:spacing w:before="0" w:after="0"/>
              <w:ind w:hanging="360" w:start="780" w:end="180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финансово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-хозяйственной деятельности;</w:t>
            </w:r>
          </w:p>
          <w:p>
            <w:pPr>
              <w:pStyle w:val="Normal"/>
              <w:numPr>
                <w:ilvl w:val="0"/>
                <w:numId w:val="25"/>
              </w:numPr>
              <w:spacing w:before="0" w:after="280"/>
              <w:ind w:hanging="360" w:start="780" w:end="1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материально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-технического обеспечения</w:t>
            </w:r>
          </w:p>
        </w:tc>
      </w:tr>
      <w:tr>
        <w:trPr/>
        <w:tc>
          <w:tcPr>
            <w:tcW w:w="22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79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>
            <w:pPr>
              <w:pStyle w:val="Normal"/>
              <w:numPr>
                <w:ilvl w:val="0"/>
                <w:numId w:val="26"/>
              </w:numPr>
              <w:spacing w:before="280" w:after="0"/>
              <w:ind w:hanging="360" w:start="780" w:end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разработки и реализации общеобразовательных программ;</w:t>
            </w:r>
          </w:p>
          <w:p>
            <w:pPr>
              <w:pStyle w:val="Normal"/>
              <w:numPr>
                <w:ilvl w:val="0"/>
                <w:numId w:val="26"/>
              </w:numPr>
              <w:spacing w:before="0" w:after="0"/>
              <w:ind w:hanging="360" w:start="780" w:end="180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>
            <w:pPr>
              <w:pStyle w:val="Normal"/>
              <w:numPr>
                <w:ilvl w:val="0"/>
                <w:numId w:val="26"/>
              </w:numPr>
              <w:spacing w:before="0" w:after="0"/>
              <w:ind w:hanging="360" w:start="780" w:end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>
            <w:pPr>
              <w:pStyle w:val="Normal"/>
              <w:numPr>
                <w:ilvl w:val="0"/>
                <w:numId w:val="26"/>
              </w:numPr>
              <w:spacing w:before="0" w:after="0"/>
              <w:ind w:hanging="360" w:start="780" w:end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>
            <w:pPr>
              <w:pStyle w:val="Normal"/>
              <w:numPr>
                <w:ilvl w:val="0"/>
                <w:numId w:val="26"/>
              </w:numPr>
              <w:spacing w:before="0" w:after="0"/>
              <w:ind w:hanging="360" w:start="780" w:end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>
            <w:pPr>
              <w:pStyle w:val="Normal"/>
              <w:numPr>
                <w:ilvl w:val="0"/>
                <w:numId w:val="26"/>
              </w:numPr>
              <w:spacing w:before="0" w:after="280"/>
              <w:ind w:hanging="360" w:start="780" w:end="1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>
        <w:trPr/>
        <w:tc>
          <w:tcPr>
            <w:tcW w:w="22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79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>
            <w:pPr>
              <w:pStyle w:val="Normal"/>
              <w:numPr>
                <w:ilvl w:val="0"/>
                <w:numId w:val="27"/>
              </w:numPr>
              <w:spacing w:before="280" w:after="0"/>
              <w:ind w:hanging="360" w:start="780" w:end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>
            <w:pPr>
              <w:pStyle w:val="Normal"/>
              <w:numPr>
                <w:ilvl w:val="0"/>
                <w:numId w:val="27"/>
              </w:numPr>
              <w:spacing w:before="0" w:after="0"/>
              <w:ind w:hanging="360" w:start="780" w:end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>
            <w:pPr>
              <w:pStyle w:val="Normal"/>
              <w:numPr>
                <w:ilvl w:val="0"/>
                <w:numId w:val="27"/>
              </w:numPr>
              <w:spacing w:before="0" w:after="0"/>
              <w:ind w:hanging="360" w:start="780" w:end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>
            <w:pPr>
              <w:pStyle w:val="Normal"/>
              <w:numPr>
                <w:ilvl w:val="0"/>
                <w:numId w:val="27"/>
              </w:numPr>
              <w:spacing w:before="0" w:after="280"/>
              <w:ind w:hanging="360" w:start="780" w:end="1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Для осуществления учебно-методической работы в Школе создано три метапредметных методических объединения:</w:t>
      </w:r>
    </w:p>
    <w:p>
      <w:pPr>
        <w:pStyle w:val="Normal"/>
        <w:numPr>
          <w:ilvl w:val="0"/>
          <w:numId w:val="28"/>
        </w:numPr>
        <w:spacing w:before="280" w:after="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общих гуманитарных и социально-экономических дисциплин;</w:t>
      </w:r>
    </w:p>
    <w:p>
      <w:pPr>
        <w:pStyle w:val="Normal"/>
        <w:numPr>
          <w:ilvl w:val="0"/>
          <w:numId w:val="28"/>
        </w:numPr>
        <w:spacing w:before="0" w:after="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естественно-научных и математических дисциплин;</w:t>
      </w:r>
    </w:p>
    <w:p>
      <w:pPr>
        <w:pStyle w:val="Normal"/>
        <w:numPr>
          <w:ilvl w:val="0"/>
          <w:numId w:val="28"/>
        </w:numPr>
        <w:spacing w:before="0" w:after="280"/>
        <w:ind w:hanging="360" w:start="780" w:end="18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объединение педагогов начального образования.</w:t>
      </w:r>
    </w:p>
    <w:p>
      <w:pPr>
        <w:pStyle w:val="Normal"/>
        <w:numPr>
          <w:ilvl w:val="0"/>
          <w:numId w:val="0"/>
        </w:numPr>
        <w:spacing w:before="0" w:after="280"/>
        <w:ind w:hanging="0" w:start="0" w:end="18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Для решения актуальных проблем функционирования образовательной системы ОО создаются проблемно-творческие группы педагогов – временные педагогические сообщества на принципах добровольности и творческой инициативы.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</w:rPr>
        <w:t>III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Образовательная деятельность организуется в соответствии:</w:t>
      </w:r>
    </w:p>
    <w:p>
      <w:pPr>
        <w:pStyle w:val="Normal"/>
        <w:numPr>
          <w:ilvl w:val="0"/>
          <w:numId w:val="29"/>
        </w:numPr>
        <w:spacing w:before="280" w:after="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>
      <w:pPr>
        <w:pStyle w:val="Normal"/>
        <w:numPr>
          <w:ilvl w:val="0"/>
          <w:numId w:val="29"/>
        </w:numPr>
        <w:spacing w:before="0" w:after="0"/>
        <w:ind w:hanging="360" w:start="72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приказом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Минпросвещения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>
      <w:pPr>
        <w:pStyle w:val="Normal"/>
        <w:numPr>
          <w:ilvl w:val="0"/>
          <w:numId w:val="29"/>
        </w:numPr>
        <w:spacing w:before="0" w:after="0"/>
        <w:ind w:hanging="360" w:start="72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приказом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Минпросвещения России от 18.05.2023 № 372 «Об утверждении федеральной образовательной программы начального общего образования» (далее – ФОП НОО);</w:t>
      </w:r>
    </w:p>
    <w:p>
      <w:pPr>
        <w:pStyle w:val="Normal"/>
        <w:numPr>
          <w:ilvl w:val="0"/>
          <w:numId w:val="29"/>
        </w:numPr>
        <w:spacing w:before="0" w:after="0"/>
        <w:ind w:hanging="360" w:start="72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приказом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Минпросвещения России от 18.05.2023 № 370 «Об утверждении федеральной образовательной программы основного общего образования» (далее – ФОП ООО);</w:t>
      </w:r>
    </w:p>
    <w:p>
      <w:pPr>
        <w:pStyle w:val="Normal"/>
        <w:numPr>
          <w:ilvl w:val="0"/>
          <w:numId w:val="29"/>
        </w:numPr>
        <w:spacing w:before="0" w:after="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приказом Минпросвещения России от 22.01.2024 № 31 «Об изменениях в  федеральный государственный образовательный стандарт начального общего образования»; </w:t>
      </w:r>
    </w:p>
    <w:p>
      <w:pPr>
        <w:pStyle w:val="Normal"/>
        <w:numPr>
          <w:ilvl w:val="0"/>
          <w:numId w:val="29"/>
        </w:numPr>
        <w:spacing w:before="0" w:after="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приказом Минпросвещения России от 31.05.2021 № 287 «Об утверждении федерального государственного образовательного стандарта основного общего образования»;</w:t>
      </w:r>
    </w:p>
    <w:p>
      <w:pPr>
        <w:pStyle w:val="Normal"/>
        <w:numPr>
          <w:ilvl w:val="0"/>
          <w:numId w:val="29"/>
        </w:numPr>
        <w:spacing w:before="0" w:after="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СП 2.4.3648-20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>
      <w:pPr>
        <w:pStyle w:val="Normal"/>
        <w:numPr>
          <w:ilvl w:val="0"/>
          <w:numId w:val="29"/>
        </w:numPr>
        <w:tabs>
          <w:tab w:val="clear" w:pos="720"/>
          <w:tab w:val="left" w:pos="426" w:leader="none"/>
        </w:tabs>
        <w:spacing w:before="0" w:after="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eastAsia="Times New Roman"/>
          <w:lang w:val="ru-RU"/>
        </w:rPr>
        <w:t>Действуют изменения в ФОП НОО, ООО и СОО (</w:t>
      </w:r>
      <w:hyperlink r:id="rId4" w:anchor="/document/99/1314662148/" w:tgtFrame="_blank">
        <w:r>
          <w:rPr>
            <w:rStyle w:val="Hyperlink"/>
            <w:rFonts w:eastAsia="Times New Roman"/>
            <w:color w:val="auto"/>
            <w:lang w:val="ru-RU"/>
          </w:rPr>
          <w:t>приказ Минпросвещения от 08.10.2025 № 729</w:t>
        </w:r>
      </w:hyperlink>
      <w:r>
        <w:rPr>
          <w:rFonts w:eastAsia="Times New Roman"/>
          <w:lang w:val="ru-RU"/>
        </w:rPr>
        <w:t>) с 15.12.2025 г</w:t>
      </w:r>
    </w:p>
    <w:p>
      <w:pPr>
        <w:pStyle w:val="Normal"/>
        <w:numPr>
          <w:ilvl w:val="0"/>
          <w:numId w:val="29"/>
        </w:numPr>
        <w:spacing w:before="0" w:after="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>
      <w:pPr>
        <w:pStyle w:val="Normal"/>
        <w:numPr>
          <w:ilvl w:val="0"/>
          <w:numId w:val="29"/>
        </w:numPr>
        <w:spacing w:before="0" w:after="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>
      <w:pPr>
        <w:pStyle w:val="Normal"/>
        <w:numPr>
          <w:ilvl w:val="0"/>
          <w:numId w:val="29"/>
        </w:numPr>
        <w:spacing w:before="0" w:after="280"/>
        <w:ind w:hanging="360" w:start="780" w:end="18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расписанием занятий.</w:t>
      </w:r>
    </w:p>
    <w:p>
      <w:pPr>
        <w:pStyle w:val="ListParagraph"/>
        <w:widowControl/>
        <w:suppressAutoHyphens w:val="true"/>
        <w:bidi w:val="0"/>
        <w:spacing w:before="280" w:after="280"/>
        <w:ind w:firstLine="624" w:start="737" w:end="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Учебные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планы 1–4-х классов ориентированы на четырехлетний нормативный срок освоения основной образовательной программы начального общего образования (реализация  ФГОС НОО-2021 и ФОП НОО), 5-6х и 7–9-х классов – на пятилетний нормативный срок освоения основной образовательной программы основного общего образования (реализация ФГОС ООО второго поколения и ФГОС-2021 и ФОП ООО).</w:t>
      </w:r>
    </w:p>
    <w:p>
      <w:pPr>
        <w:pStyle w:val="ListParagraph"/>
        <w:spacing w:before="280" w:after="2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ListParagraph"/>
        <w:spacing w:before="280" w:after="2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Форма обучения: очная.</w:t>
      </w:r>
    </w:p>
    <w:p>
      <w:pPr>
        <w:pStyle w:val="ListParagraph"/>
        <w:spacing w:before="280" w:after="2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Язык обучения: русский.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Таблица 2. Общая численность обучающихся, осваивающих образовательные программы в 2025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10272" w:type="dxa"/>
        <w:jc w:val="start"/>
        <w:tblInd w:w="-14" w:type="dxa"/>
        <w:tblLayout w:type="fixed"/>
        <w:tblCellMar>
          <w:top w:w="75" w:type="dxa"/>
          <w:start w:w="75" w:type="dxa"/>
          <w:bottom w:w="75" w:type="dxa"/>
          <w:end w:w="75" w:type="dxa"/>
        </w:tblCellMar>
      </w:tblPr>
      <w:tblGrid>
        <w:gridCol w:w="6816"/>
        <w:gridCol w:w="1644"/>
        <w:gridCol w:w="1812"/>
      </w:tblGrid>
      <w:tr>
        <w:trPr/>
        <w:tc>
          <w:tcPr>
            <w:tcW w:w="6816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28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="28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образовательной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345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Численность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обучающихся</w:t>
            </w:r>
          </w:p>
        </w:tc>
      </w:tr>
      <w:tr>
        <w:trPr/>
        <w:tc>
          <w:tcPr>
            <w:tcW w:w="6816" w:type="dxa"/>
            <w:vMerge w:val="continue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16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hd w:fill="auto" w:val="clear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hd w:fill="auto" w:val="clear"/>
                <w:lang w:val="ru-RU"/>
              </w:rPr>
              <w:t>2 полугодие 2024-2025 г</w:t>
            </w:r>
          </w:p>
        </w:tc>
        <w:tc>
          <w:tcPr>
            <w:tcW w:w="18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hd w:fill="auto" w:val="clear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hd w:fill="auto" w:val="clear"/>
                <w:lang w:val="ru-RU"/>
              </w:rPr>
              <w:t>1 полугодие</w:t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hd w:fill="auto" w:val="clear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hd w:fill="auto" w:val="clear"/>
                <w:lang w:val="ru-RU"/>
              </w:rPr>
              <w:t>2025-2026г</w:t>
            </w:r>
          </w:p>
        </w:tc>
      </w:tr>
      <w:tr>
        <w:trPr/>
        <w:tc>
          <w:tcPr>
            <w:tcW w:w="68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ind w:end="180"/>
              <w:contextualSpacing/>
              <w:rPr>
                <w:color w:val="000000"/>
                <w:shd w:fill="auto" w:val="clear"/>
              </w:rPr>
            </w:pPr>
            <w:r>
              <w:rPr>
                <w:color w:val="000000"/>
                <w:shd w:fill="auto" w:val="clear"/>
              </w:rPr>
              <w:t>ООП ДО, разработанная в соответствии с ФОП ДО, утвержденной приказом Минпросвещения России от 25.11.2022г №1028.</w:t>
            </w:r>
          </w:p>
        </w:tc>
        <w:tc>
          <w:tcPr>
            <w:tcW w:w="16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shd w:fill="auto" w:val="clear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shd w:fill="auto" w:val="clear"/>
                <w:lang w:val="ru-RU"/>
              </w:rPr>
              <w:t>10</w:t>
            </w:r>
          </w:p>
        </w:tc>
        <w:tc>
          <w:tcPr>
            <w:tcW w:w="18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shd w:fill="auto" w:val="clear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shd w:fill="auto" w:val="clear"/>
                <w:lang w:val="ru-RU"/>
              </w:rPr>
              <w:t>10</w:t>
            </w:r>
          </w:p>
        </w:tc>
      </w:tr>
      <w:tr>
        <w:trPr/>
        <w:tc>
          <w:tcPr>
            <w:tcW w:w="6816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ind w:end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ООП НОО, разработанная в соответствии с ФГОС НОО, утвержденным приказом Минпросвещения России от 31.05.2021 № 286 и ФОП НОО, утвержденной приказом Минпросвещения России от 18.05.2023 № 372</w:t>
            </w:r>
          </w:p>
        </w:tc>
        <w:tc>
          <w:tcPr>
            <w:tcW w:w="1644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1812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</w:tr>
      <w:tr>
        <w:trPr>
          <w:trHeight w:val="1263" w:hRule="atLeast"/>
        </w:trPr>
        <w:tc>
          <w:tcPr>
            <w:tcW w:w="68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280"/>
              <w:ind w:end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ООП ООО, разработанная в соответствии с ФГОС ООО, утвержденным приказом Минпросвещения России от 31.05.2021 № 287 и ФОП ООО, утвержденной приказом Минпросвещения России от 18.05.2023 № 370;</w:t>
            </w:r>
          </w:p>
        </w:tc>
        <w:tc>
          <w:tcPr>
            <w:tcW w:w="16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18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Всего в </w:t>
      </w:r>
      <w:r>
        <w:rPr>
          <w:rFonts w:cs="Times New Roman"/>
          <w:bCs/>
          <w:color w:val="000000"/>
          <w:sz w:val="24"/>
          <w:szCs w:val="24"/>
          <w:lang w:val="ru-RU"/>
        </w:rPr>
        <w:t>2025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b w:val="false"/>
          <w:bCs w:val="false"/>
          <w:color w:val="000000"/>
          <w:sz w:val="24"/>
          <w:szCs w:val="24"/>
          <w:lang w:val="ru-RU"/>
        </w:rPr>
        <w:t xml:space="preserve">г </w:t>
      </w:r>
      <w:r>
        <w:rPr>
          <w:rFonts w:cs="Times New Roman"/>
          <w:color w:val="000000"/>
          <w:sz w:val="24"/>
          <w:szCs w:val="24"/>
          <w:lang w:val="ru-RU"/>
        </w:rPr>
        <w:t xml:space="preserve">в образовательной организации получали образование  </w:t>
      </w:r>
      <w:r>
        <w:rPr>
          <w:rFonts w:cs="Times New Roman"/>
          <w:color w:val="000000"/>
          <w:sz w:val="24"/>
          <w:szCs w:val="24"/>
          <w:u w:val="single"/>
          <w:lang w:val="ru-RU"/>
        </w:rPr>
        <w:t xml:space="preserve"> 68 обучающийся.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Школа реализует следующие образовательные программы:</w:t>
      </w:r>
    </w:p>
    <w:p>
      <w:pPr>
        <w:pStyle w:val="ListParagraph"/>
        <w:numPr>
          <w:ilvl w:val="0"/>
          <w:numId w:val="31"/>
        </w:numPr>
        <w:spacing w:before="280" w:after="0"/>
        <w:ind w:hanging="360" w:start="72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основная общеобразовательная программа дошкольного образования, разработанная в соответствии с ФОП ДО, утвержденной приказом Минпросвещения России от 25.11.2022г №1028 </w:t>
      </w:r>
    </w:p>
    <w:p>
      <w:pPr>
        <w:pStyle w:val="ListParagraph"/>
        <w:numPr>
          <w:ilvl w:val="0"/>
          <w:numId w:val="31"/>
        </w:numPr>
        <w:spacing w:before="0" w:after="0"/>
        <w:ind w:hanging="360" w:start="72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основная образовательная программа начального общего образования по ФГОС начального общего образования, утвержденная приказом  Минпросвещения России от 18.05.2023 № 372 (с изменениями -  приказом Минпросвещения России от 22.01.2024 № 31) </w:t>
      </w:r>
    </w:p>
    <w:p>
      <w:pPr>
        <w:pStyle w:val="ListParagraph"/>
        <w:numPr>
          <w:ilvl w:val="0"/>
          <w:numId w:val="31"/>
        </w:numPr>
        <w:spacing w:before="0" w:after="0"/>
        <w:ind w:hanging="360" w:start="72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основная образовательная программа основного общего образования по ФГОС основного общего образования, утвержденному приказом Минпросвещения России от 31.05.2021 № 287 и ФОП ООО, утвержденной приказом Минпросвещения России от 18.05.2023 № 370;</w:t>
      </w:r>
    </w:p>
    <w:p>
      <w:pPr>
        <w:pStyle w:val="ListParagraph"/>
        <w:numPr>
          <w:ilvl w:val="0"/>
          <w:numId w:val="31"/>
        </w:numPr>
        <w:spacing w:before="0" w:after="280"/>
        <w:ind w:hanging="360" w:start="72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основная образовательная программа основного общего образования по ФГОС основного общего образования, утвержденному приказом Минобрнауки от 17.12.2010 № 1897  и и ФОП ООО, утвержденной приказом Минпросвещения России от 18.05.2023 № 370;</w:t>
      </w:r>
    </w:p>
    <w:p>
      <w:pPr>
        <w:pStyle w:val="Normal"/>
        <w:numPr>
          <w:ilvl w:val="0"/>
          <w:numId w:val="30"/>
        </w:numPr>
        <w:spacing w:before="280" w:after="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адаптированная основная общеобразовательная программа начального общего образования</w:t>
      </w:r>
    </w:p>
    <w:p>
      <w:pPr>
        <w:pStyle w:val="Normal"/>
        <w:numPr>
          <w:ilvl w:val="0"/>
          <w:numId w:val="30"/>
        </w:numPr>
        <w:spacing w:before="0" w:after="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адаптированная основная общеобразовательная программа основного общего образования;</w:t>
      </w:r>
    </w:p>
    <w:p>
      <w:pPr>
        <w:pStyle w:val="Normal"/>
        <w:numPr>
          <w:ilvl w:val="0"/>
          <w:numId w:val="30"/>
        </w:numPr>
        <w:spacing w:before="0" w:after="280"/>
        <w:ind w:hanging="360" w:start="780" w:end="180"/>
        <w:jc w:val="both"/>
        <w:rPr/>
      </w:pPr>
      <w:r>
        <w:rPr>
          <w:rFonts w:cs="Times New Roman"/>
          <w:color w:val="000000"/>
          <w:sz w:val="24"/>
          <w:szCs w:val="24"/>
        </w:rPr>
        <w:t xml:space="preserve">дополнительные </w:t>
      </w: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</w:rPr>
        <w:t>общеразвивающие</w:t>
      </w:r>
      <w:r>
        <w:rPr>
          <w:rFonts w:cs="Times New Roman"/>
          <w:color w:val="000000"/>
          <w:sz w:val="24"/>
          <w:szCs w:val="24"/>
          <w:lang w:val="ru-RU"/>
        </w:rPr>
        <w:t xml:space="preserve">  </w:t>
      </w:r>
      <w:r>
        <w:rPr>
          <w:rFonts w:cs="Times New Roman"/>
          <w:color w:val="000000"/>
          <w:sz w:val="24"/>
          <w:szCs w:val="24"/>
        </w:rPr>
        <w:t xml:space="preserve"> программы.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Реализация ФГОС и ФОП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 1 сентября 2024 года школа реализует 2 основные общеобразовательные программы, разработанные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 соответствии с ФОП уровня образования:</w:t>
      </w:r>
    </w:p>
    <w:p>
      <w:pPr>
        <w:pStyle w:val="Normal"/>
        <w:numPr>
          <w:ilvl w:val="0"/>
          <w:numId w:val="3"/>
        </w:numPr>
        <w:spacing w:before="280" w:after="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для 1–4-х классов – ООП НОО, разработанную в соответствии с ФГОС НОО, утвержденным приказом Минпросвещения России от 31.05.2021 № 286 и ФОП НОО, утвержденной приказа Минпросвещения России от 18.05.2023 № 372;</w:t>
      </w:r>
    </w:p>
    <w:p>
      <w:pPr>
        <w:pStyle w:val="Normal"/>
        <w:numPr>
          <w:ilvl w:val="0"/>
          <w:numId w:val="3"/>
        </w:numPr>
        <w:spacing w:before="0" w:after="28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для 5–9-х классов – ООП ООО, разработанную в соответствии с ФГОС ООО, утвержденным приказом Минпросвещения России от 31.05.2021 № 287 и ФОП ООО, утвержденной приказом Минпросвещения России от 18.05.2023 № 370;</w:t>
      </w:r>
    </w:p>
    <w:p>
      <w:pPr>
        <w:pStyle w:val="Normal"/>
        <w:spacing w:before="0" w:after="280"/>
        <w:ind w:hanging="0" w:start="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 1 сентября 2025 года школа  обновила все образовательные программы из-за изменений в ФОП.  </w:t>
      </w:r>
    </w:p>
    <w:p>
      <w:pPr>
        <w:pStyle w:val="NormalWeb"/>
        <w:spacing w:lineRule="auto" w:line="276" w:before="280" w:after="28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Обновили ООП из-за изменений в ФОП, которые касаются рабочих программ:</w:t>
      </w:r>
    </w:p>
    <w:p>
      <w:pPr>
        <w:pStyle w:val="Normal"/>
        <w:numPr>
          <w:ilvl w:val="0"/>
          <w:numId w:val="46"/>
        </w:numPr>
        <w:spacing w:lineRule="auto" w:line="276" w:before="0" w:after="0"/>
        <w:jc w:val="both"/>
        <w:rPr>
          <w:rFonts w:ascii="Times New Roman" w:hAnsi="Times New Roman" w:eastAsia="Times New Roman"/>
          <w:sz w:val="24"/>
          <w:szCs w:val="24"/>
          <w:lang w:val="ru-RU"/>
        </w:rPr>
      </w:pPr>
      <w:r>
        <w:rPr>
          <w:rFonts w:eastAsia="Times New Roman"/>
          <w:sz w:val="24"/>
          <w:szCs w:val="24"/>
          <w:lang w:val="ru-RU"/>
        </w:rPr>
        <w:t>добавили кодификаторы требований к результатам освоения ООП по годам обучения;</w:t>
      </w:r>
    </w:p>
    <w:p>
      <w:pPr>
        <w:pStyle w:val="Normal"/>
        <w:numPr>
          <w:ilvl w:val="0"/>
          <w:numId w:val="46"/>
        </w:numPr>
        <w:spacing w:lineRule="auto" w:line="276" w:before="0" w:after="0"/>
        <w:jc w:val="both"/>
        <w:rPr>
          <w:rFonts w:ascii="Times New Roman" w:hAnsi="Times New Roman" w:eastAsia="Times New Roman"/>
          <w:sz w:val="24"/>
          <w:szCs w:val="24"/>
          <w:lang w:val="ru-RU"/>
        </w:rPr>
      </w:pPr>
      <w:r>
        <w:rPr>
          <w:rFonts w:eastAsia="Times New Roman"/>
          <w:sz w:val="24"/>
          <w:szCs w:val="24"/>
          <w:lang w:val="ru-RU"/>
        </w:rPr>
        <w:t>внесли поурочное планирование по учебным предметам, где предусмотрено непосредственное применение ФРП;</w:t>
      </w:r>
    </w:p>
    <w:p>
      <w:pPr>
        <w:pStyle w:val="Normal"/>
        <w:numPr>
          <w:ilvl w:val="0"/>
          <w:numId w:val="46"/>
        </w:numPr>
        <w:spacing w:lineRule="auto" w:line="276" w:before="0" w:after="103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/>
          <w:sz w:val="24"/>
          <w:szCs w:val="24"/>
          <w:lang w:val="ru-RU"/>
        </w:rPr>
        <w:t>отредактировали рабочие программы и заменили слова «толерантный» на «уважительный», «толерантность» на «уважение», «гендерные особенности» на «пол», а вместо слов «домашнее насилие»,</w:t>
      </w:r>
      <w:r>
        <w:rPr>
          <w:rFonts w:eastAsia="Times New Roman"/>
          <w:sz w:val="24"/>
          <w:szCs w:val="24"/>
        </w:rPr>
        <w:t> </w:t>
      </w:r>
      <w:r>
        <w:rPr>
          <w:rFonts w:eastAsia="Times New Roman"/>
          <w:sz w:val="24"/>
          <w:szCs w:val="24"/>
          <w:lang w:val="ru-RU"/>
        </w:rPr>
        <w:t>«буллинг» вписать «психологическое насилие, систематическое издевательства, преследование».</w:t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true"/>
        <w:bidi w:val="0"/>
        <w:spacing w:lineRule="auto" w:line="276" w:before="0" w:after="103"/>
        <w:ind w:hanging="0" w:start="737" w:end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В ООП ООО   актуализировали программы по истории и обществознанию. Включили варианты поурочных планирований – для тех, кто начнет освоение программы с 01.09.2025, и для тех, кто начал освоение программы до 01.09.2025.</w:t>
      </w:r>
    </w:p>
    <w:p>
      <w:pPr>
        <w:pStyle w:val="NormalWeb"/>
        <w:spacing w:lineRule="auto" w:line="276" w:before="280" w:after="280"/>
        <w:ind w:start="72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Уточнили, что формы организации образовательного процесса, чередование урочной и внеурочной деятельности школа определяет самостоятельно, но в соответствии с СанПиН 1.2.368521 и СП 2.4.364820. </w:t>
      </w:r>
    </w:p>
    <w:p>
      <w:pPr>
        <w:pStyle w:val="Normal"/>
        <w:spacing w:before="0" w:after="150"/>
        <w:jc w:val="both"/>
        <w:rPr>
          <w:rFonts w:ascii="Arial" w:hAnsi="Arial" w:eastAsia="Times New Roman" w:cs="Arial"/>
          <w:color w:val="222222"/>
          <w:sz w:val="21"/>
          <w:szCs w:val="21"/>
          <w:lang w:val="ru-RU" w:eastAsia="ru-RU"/>
        </w:rPr>
      </w:pPr>
      <w:r>
        <w:rPr>
          <w:rFonts w:eastAsia="Times New Roman" w:cs="Arial" w:ascii="Arial" w:hAnsi="Arial"/>
          <w:color w:val="222222"/>
          <w:sz w:val="21"/>
          <w:szCs w:val="21"/>
          <w:lang w:val="ru-RU" w:eastAsia="ru-RU"/>
        </w:rPr>
        <w:t xml:space="preserve">                   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Обучающиеся с ограниченными возможностями здоровья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Школа реализует:</w:t>
      </w:r>
    </w:p>
    <w:p>
      <w:pPr>
        <w:pStyle w:val="ListParagraph"/>
        <w:numPr>
          <w:ilvl w:val="0"/>
          <w:numId w:val="24"/>
        </w:numPr>
        <w:spacing w:before="280" w:after="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адаптированную основную общеобразовательную программу начального общего образования обучающихся с задержкой психического развития (вариант 7.2);</w:t>
      </w:r>
    </w:p>
    <w:p>
      <w:pPr>
        <w:pStyle w:val="ListParagraph"/>
        <w:numPr>
          <w:ilvl w:val="0"/>
          <w:numId w:val="24"/>
        </w:numPr>
        <w:spacing w:before="0" w:after="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адаптированную основную общеобразовательную программу основного общего образования для обучающихся с ограниченными возможностями здоровья (вариант 5.2); </w:t>
      </w:r>
    </w:p>
    <w:p>
      <w:pPr>
        <w:pStyle w:val="ListParagraph"/>
        <w:numPr>
          <w:ilvl w:val="0"/>
          <w:numId w:val="24"/>
        </w:numPr>
        <w:spacing w:before="0" w:after="2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адаптированную основную общеобразовательную программу основного общего образования обучающихся с задержкой психического развития;</w:t>
      </w:r>
    </w:p>
    <w:p>
      <w:pPr>
        <w:pStyle w:val="Normal"/>
        <w:spacing w:before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Категории обучающихся с ограниченными возможностями здоровья, которые обучаются в Школе:</w:t>
      </w:r>
    </w:p>
    <w:p>
      <w:pPr>
        <w:pStyle w:val="Normal"/>
        <w:numPr>
          <w:ilvl w:val="0"/>
          <w:numId w:val="32"/>
        </w:numPr>
        <w:spacing w:before="0" w:after="0"/>
        <w:ind w:hanging="360" w:start="780" w:end="1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 тяжелыми нарушениями речи – 5 (41 %)  (основная школа)</w:t>
      </w:r>
    </w:p>
    <w:p>
      <w:pPr>
        <w:pStyle w:val="Normal"/>
        <w:numPr>
          <w:ilvl w:val="0"/>
          <w:numId w:val="32"/>
        </w:numPr>
        <w:spacing w:before="0" w:after="280"/>
        <w:ind w:hanging="360" w:start="780" w:end="1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 задержкой психического развития – 7 (58%): начальная школа- 2ч, основная школа- 5 ч.</w:t>
      </w:r>
    </w:p>
    <w:p>
      <w:pPr>
        <w:pStyle w:val="Normal"/>
        <w:widowControl/>
        <w:suppressAutoHyphens w:val="true"/>
        <w:bidi w:val="0"/>
        <w:spacing w:before="280" w:after="280"/>
        <w:ind w:firstLine="737" w:start="0" w:end="0"/>
        <w:jc w:val="both"/>
        <w:rPr>
          <w:rFonts w:cs="Times New Roman"/>
          <w:sz w:val="24"/>
          <w:szCs w:val="24"/>
          <w:shd w:fill="FFFFFF" w:val="clear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В Школе  инклюзивное образование: созданы общеобразовательные классы, где дети с ОВЗ обучается совместно с норматипичными детьми по адаптированным программам. </w:t>
      </w:r>
      <w:r>
        <w:rPr>
          <w:rFonts w:cs="Times New Roman"/>
          <w:sz w:val="24"/>
          <w:szCs w:val="24"/>
          <w:shd w:fill="FFFFFF" w:val="clear"/>
          <w:lang w:val="ru-RU"/>
        </w:rPr>
        <w:t>АООП разработаны в соответствии с ФГОС НОО ОВЗ и ФАОП НОО и ФГОС ООО ОВЗ.</w:t>
      </w:r>
    </w:p>
    <w:p>
      <w:pPr>
        <w:pStyle w:val="Normal"/>
        <w:widowControl/>
        <w:suppressAutoHyphens w:val="true"/>
        <w:bidi w:val="0"/>
        <w:spacing w:before="280" w:after="280"/>
        <w:ind w:firstLine="737" w:start="0" w:end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shd w:fill="FFFFFF" w:val="clear"/>
          <w:lang w:val="ru-RU"/>
        </w:rPr>
        <w:t>В 2024-2025г, в 2025-2026 г  в Школе обучается 1 ученик с ЗПР по индивидуальному учебному плану.</w:t>
      </w:r>
    </w:p>
    <w:p>
      <w:pPr>
        <w:pStyle w:val="Normal"/>
        <w:widowControl/>
        <w:suppressAutoHyphens w:val="true"/>
        <w:bidi w:val="0"/>
        <w:spacing w:before="280" w:after="280"/>
        <w:ind w:firstLine="737" w:start="0" w:end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школе созданы специальные условия для получения образования обучающимися с ОВЗ:</w:t>
      </w:r>
    </w:p>
    <w:p>
      <w:pPr>
        <w:pStyle w:val="Normal"/>
        <w:widowControl/>
        <w:suppressAutoHyphens w:val="true"/>
        <w:bidi w:val="0"/>
        <w:spacing w:before="280" w:after="280"/>
        <w:ind w:firstLine="737" w:start="0" w:end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Разработана программа коррекционной работы, включающая коррекционно-развивающие курсы, которые проводят учитель-логопед и педагог-психолог. Применяются специальные методы, приемы и средства обучения и коррекционно-логопедической работы, в том числе  дидактические пособия, обеспечивающие реализацию «обходных путей» коррекционного воздействия на речевые процессы, повышающие контроль за устной и письменной речью. В образовательном процессе ведется  отбор и комбинирование методов и приемов обучения с целью смены видов деятельности обучающихся, изменения доминантного анализатора, включения в работу большинства сохранных анализаторов; использование ориентировочной основы действий (опорных сигналов, алгоритмов, образцов выполнения задания).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Внеурочная деятельность</w:t>
      </w:r>
    </w:p>
    <w:p>
      <w:pPr>
        <w:pStyle w:val="Normal"/>
        <w:widowControl/>
        <w:suppressAutoHyphens w:val="true"/>
        <w:bidi w:val="0"/>
        <w:spacing w:before="280" w:after="280"/>
        <w:ind w:firstLine="624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>
      <w:pPr>
        <w:pStyle w:val="Normal"/>
        <w:widowControl/>
        <w:suppressAutoHyphens w:val="true"/>
        <w:bidi w:val="0"/>
        <w:spacing w:before="280" w:after="280"/>
        <w:ind w:firstLine="624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Все рабочие программы  размещены на официальном сайте Школы.</w:t>
      </w:r>
    </w:p>
    <w:p>
      <w:pPr>
        <w:pStyle w:val="Normal"/>
        <w:widowControl/>
        <w:suppressAutoHyphens w:val="true"/>
        <w:bidi w:val="0"/>
        <w:spacing w:before="280" w:after="280"/>
        <w:ind w:firstLine="624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Формы организации внеурочной деятельности включают:  спортивные игры, курсы внеурочной деятельности,  еженедельные занятия патриотической, нравственной и экологической направленности «Разговоры о важном», летний трудовой лагерь, индивидуальные и групповые занятия, профориентационные занятия, проекты, экскурсии, игры, театральная студия.</w:t>
      </w:r>
    </w:p>
    <w:p>
      <w:pPr>
        <w:pStyle w:val="Normal"/>
        <w:spacing w:before="280" w:after="28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>Таблица 3. Курсы внеурочной деятельности</w:t>
      </w:r>
    </w:p>
    <w:p>
      <w:pPr>
        <w:pStyle w:val="Normal"/>
        <w:spacing w:before="280" w:after="28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>2024-2025 уч год</w:t>
      </w:r>
    </w:p>
    <w:tbl>
      <w:tblPr>
        <w:tblW w:w="10548" w:type="dxa"/>
        <w:jc w:val="start"/>
        <w:tblInd w:w="-290" w:type="dxa"/>
        <w:tblLayout w:type="fixed"/>
        <w:tblCellMar>
          <w:top w:w="75" w:type="dxa"/>
          <w:start w:w="75" w:type="dxa"/>
          <w:bottom w:w="75" w:type="dxa"/>
          <w:end w:w="75" w:type="dxa"/>
        </w:tblCellMar>
      </w:tblPr>
      <w:tblGrid>
        <w:gridCol w:w="2279"/>
        <w:gridCol w:w="2823"/>
        <w:gridCol w:w="2551"/>
        <w:gridCol w:w="556"/>
        <w:gridCol w:w="448"/>
        <w:gridCol w:w="487"/>
        <w:gridCol w:w="424"/>
        <w:gridCol w:w="980"/>
      </w:tblGrid>
      <w:tr>
        <w:trPr/>
        <w:tc>
          <w:tcPr>
            <w:tcW w:w="2279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Направление внеурочной деятельности</w:t>
            </w:r>
          </w:p>
        </w:tc>
        <w:tc>
          <w:tcPr>
            <w:tcW w:w="2823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Программа</w:t>
            </w:r>
          </w:p>
        </w:tc>
        <w:tc>
          <w:tcPr>
            <w:tcW w:w="2551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Форма организации внеурочной деятельности</w:t>
            </w:r>
          </w:p>
        </w:tc>
        <w:tc>
          <w:tcPr>
            <w:tcW w:w="1915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Классы/часы</w:t>
            </w:r>
          </w:p>
        </w:tc>
        <w:tc>
          <w:tcPr>
            <w:tcW w:w="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279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2823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2551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5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8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val="ru-RU"/>
              </w:rPr>
              <w:t>итог</w:t>
            </w:r>
          </w:p>
        </w:tc>
      </w:tr>
      <w:tr>
        <w:trPr/>
        <w:tc>
          <w:tcPr>
            <w:tcW w:w="2279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28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«Разговоры о важном»</w:t>
            </w:r>
          </w:p>
        </w:tc>
        <w:tc>
          <w:tcPr>
            <w:tcW w:w="255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Беседа с обучающимися</w:t>
            </w:r>
          </w:p>
        </w:tc>
        <w:tc>
          <w:tcPr>
            <w:tcW w:w="5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4</w:t>
            </w:r>
          </w:p>
        </w:tc>
      </w:tr>
      <w:tr>
        <w:trPr/>
        <w:tc>
          <w:tcPr>
            <w:tcW w:w="2279" w:type="dxa"/>
            <w:vMerge w:val="continue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«Моя малая Родина»</w:t>
            </w:r>
          </w:p>
        </w:tc>
        <w:tc>
          <w:tcPr>
            <w:tcW w:w="255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Беседы, экскурсии</w:t>
            </w:r>
          </w:p>
        </w:tc>
        <w:tc>
          <w:tcPr>
            <w:tcW w:w="5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0,5</w:t>
            </w:r>
          </w:p>
        </w:tc>
        <w:tc>
          <w:tcPr>
            <w:tcW w:w="48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0,5</w:t>
            </w:r>
          </w:p>
        </w:tc>
      </w:tr>
      <w:tr>
        <w:trPr>
          <w:trHeight w:val="828" w:hRule="atLeast"/>
        </w:trPr>
        <w:tc>
          <w:tcPr>
            <w:tcW w:w="22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Спортивно-оздоровительная деятельность</w:t>
            </w:r>
          </w:p>
        </w:tc>
        <w:tc>
          <w:tcPr>
            <w:tcW w:w="2823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«Движение есть жизнь»</w:t>
            </w:r>
          </w:p>
        </w:tc>
        <w:tc>
          <w:tcPr>
            <w:tcW w:w="2551" w:type="dxa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Спортивные игры</w:t>
            </w:r>
          </w:p>
        </w:tc>
        <w:tc>
          <w:tcPr>
            <w:tcW w:w="556" w:type="dxa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48" w:type="dxa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87" w:type="dxa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1</w:t>
            </w:r>
          </w:p>
        </w:tc>
      </w:tr>
      <w:tr>
        <w:trPr/>
        <w:tc>
          <w:tcPr>
            <w:tcW w:w="2279" w:type="dxa"/>
            <w:vMerge w:val="restart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280"/>
              <w:ind w:start="75" w:end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before="280" w:after="0"/>
              <w:ind w:start="75" w:end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Проектно-исследовательская деятельность</w:t>
            </w:r>
          </w:p>
        </w:tc>
        <w:tc>
          <w:tcPr>
            <w:tcW w:w="28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«Мы – твои друзья»</w:t>
            </w:r>
          </w:p>
        </w:tc>
        <w:tc>
          <w:tcPr>
            <w:tcW w:w="255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Экологические игры, проекты, экскурсии</w:t>
            </w:r>
          </w:p>
        </w:tc>
        <w:tc>
          <w:tcPr>
            <w:tcW w:w="556" w:type="dxa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48" w:type="dxa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87" w:type="dxa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24" w:type="dxa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 xml:space="preserve">   </w:t>
            </w: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1</w:t>
            </w:r>
          </w:p>
        </w:tc>
      </w:tr>
      <w:tr>
        <w:trPr/>
        <w:tc>
          <w:tcPr>
            <w:tcW w:w="2279" w:type="dxa"/>
            <w:vMerge w:val="continue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«Разговор о правильном питании»</w:t>
            </w:r>
          </w:p>
        </w:tc>
        <w:tc>
          <w:tcPr>
            <w:tcW w:w="255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Сюжетно-ролевые игры, дискуссии,  проекты</w:t>
            </w:r>
          </w:p>
        </w:tc>
        <w:tc>
          <w:tcPr>
            <w:tcW w:w="5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ind w:start="75" w:end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 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ind w:start="75" w:end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8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ind w:start="75" w:end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ind w:start="75" w:end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ind w:start="75" w:end="75"/>
              <w:jc w:val="center"/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 xml:space="preserve">  </w:t>
            </w: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1</w:t>
            </w:r>
          </w:p>
        </w:tc>
      </w:tr>
      <w:tr>
        <w:trPr/>
        <w:tc>
          <w:tcPr>
            <w:tcW w:w="2279" w:type="dxa"/>
            <w:vMerge w:val="continue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«Край, в котором я живу»</w:t>
            </w:r>
          </w:p>
        </w:tc>
        <w:tc>
          <w:tcPr>
            <w:tcW w:w="255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Учебный курс- факультатив</w:t>
            </w:r>
          </w:p>
        </w:tc>
        <w:tc>
          <w:tcPr>
            <w:tcW w:w="5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8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2</w:t>
            </w:r>
          </w:p>
        </w:tc>
      </w:tr>
      <w:tr>
        <w:trPr/>
        <w:tc>
          <w:tcPr>
            <w:tcW w:w="2279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Коммуникативная деятельность</w:t>
            </w:r>
          </w:p>
        </w:tc>
        <w:tc>
          <w:tcPr>
            <w:tcW w:w="28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«Орлята России»</w:t>
            </w:r>
          </w:p>
        </w:tc>
        <w:tc>
          <w:tcPr>
            <w:tcW w:w="255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Объединение по программе развития социальной активности</w:t>
            </w:r>
          </w:p>
        </w:tc>
        <w:tc>
          <w:tcPr>
            <w:tcW w:w="5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1</w:t>
            </w:r>
          </w:p>
        </w:tc>
      </w:tr>
      <w:tr>
        <w:trPr/>
        <w:tc>
          <w:tcPr>
            <w:tcW w:w="2279" w:type="dxa"/>
            <w:vMerge w:val="continue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«Классный час»</w:t>
            </w:r>
          </w:p>
        </w:tc>
        <w:tc>
          <w:tcPr>
            <w:tcW w:w="255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Беседа, активности</w:t>
            </w:r>
          </w:p>
        </w:tc>
        <w:tc>
          <w:tcPr>
            <w:tcW w:w="5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4</w:t>
            </w:r>
          </w:p>
        </w:tc>
      </w:tr>
      <w:tr>
        <w:trPr>
          <w:trHeight w:val="636" w:hRule="atLeast"/>
        </w:trPr>
        <w:tc>
          <w:tcPr>
            <w:tcW w:w="2279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Художественно-эстетическая творческая деятельность</w:t>
            </w:r>
          </w:p>
        </w:tc>
        <w:tc>
          <w:tcPr>
            <w:tcW w:w="2823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«Маленькая страна»</w:t>
            </w:r>
          </w:p>
        </w:tc>
        <w:tc>
          <w:tcPr>
            <w:tcW w:w="2551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 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Театр-студия</w:t>
            </w:r>
          </w:p>
        </w:tc>
        <w:tc>
          <w:tcPr>
            <w:tcW w:w="5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8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1</w:t>
            </w:r>
          </w:p>
        </w:tc>
      </w:tr>
      <w:tr>
        <w:trPr>
          <w:trHeight w:val="401" w:hRule="atLeast"/>
        </w:trPr>
        <w:tc>
          <w:tcPr>
            <w:tcW w:w="2279" w:type="dxa"/>
            <w:vMerge w:val="continue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«Ритмика»</w:t>
            </w:r>
          </w:p>
        </w:tc>
        <w:tc>
          <w:tcPr>
            <w:tcW w:w="2551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Студия танца и ритма</w:t>
            </w:r>
          </w:p>
        </w:tc>
        <w:tc>
          <w:tcPr>
            <w:tcW w:w="5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4</w:t>
            </w:r>
          </w:p>
        </w:tc>
      </w:tr>
      <w:tr>
        <w:trPr/>
        <w:tc>
          <w:tcPr>
            <w:tcW w:w="2279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Информационная культура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Интеллектуальный марафон</w:t>
            </w:r>
          </w:p>
        </w:tc>
        <w:tc>
          <w:tcPr>
            <w:tcW w:w="28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«Мой маршрут. Учи.ру»</w:t>
            </w:r>
          </w:p>
        </w:tc>
        <w:tc>
          <w:tcPr>
            <w:tcW w:w="255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Интеллектуальные задания, игры, олимпиады, марафоны</w:t>
            </w:r>
          </w:p>
        </w:tc>
        <w:tc>
          <w:tcPr>
            <w:tcW w:w="5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48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2,5</w:t>
            </w:r>
          </w:p>
        </w:tc>
      </w:tr>
      <w:tr>
        <w:trPr/>
        <w:tc>
          <w:tcPr>
            <w:tcW w:w="2279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28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before="280" w:after="28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before="280" w:after="28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before="28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«Учение с увлечением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!</w:t>
            </w:r>
            <w:r>
              <w:rPr>
                <w:rFonts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«В гостях у сказки»</w:t>
            </w:r>
          </w:p>
        </w:tc>
        <w:tc>
          <w:tcPr>
            <w:tcW w:w="255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</w:rPr>
              <w:t>Учебный курс-факультатив</w:t>
            </w:r>
          </w:p>
        </w:tc>
        <w:tc>
          <w:tcPr>
            <w:tcW w:w="5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8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1</w:t>
            </w:r>
          </w:p>
        </w:tc>
      </w:tr>
      <w:tr>
        <w:trPr/>
        <w:tc>
          <w:tcPr>
            <w:tcW w:w="2279" w:type="dxa"/>
            <w:vMerge w:val="continue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«Функциональная грамотность»</w:t>
            </w:r>
          </w:p>
        </w:tc>
        <w:tc>
          <w:tcPr>
            <w:tcW w:w="255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Учебный курс-факультатив</w:t>
            </w:r>
          </w:p>
        </w:tc>
        <w:tc>
          <w:tcPr>
            <w:tcW w:w="5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3</w:t>
            </w:r>
          </w:p>
        </w:tc>
      </w:tr>
      <w:tr>
        <w:trPr/>
        <w:tc>
          <w:tcPr>
            <w:tcW w:w="2279" w:type="dxa"/>
            <w:vMerge w:val="continue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«Чтение с увлечением»</w:t>
            </w:r>
          </w:p>
        </w:tc>
        <w:tc>
          <w:tcPr>
            <w:tcW w:w="255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Учебный курс-факультатив</w:t>
            </w:r>
          </w:p>
        </w:tc>
        <w:tc>
          <w:tcPr>
            <w:tcW w:w="5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8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1</w:t>
            </w:r>
          </w:p>
        </w:tc>
      </w:tr>
      <w:tr>
        <w:trPr/>
        <w:tc>
          <w:tcPr>
            <w:tcW w:w="2279" w:type="dxa"/>
            <w:vMerge w:val="continue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«Мир математики»</w:t>
            </w:r>
          </w:p>
        </w:tc>
        <w:tc>
          <w:tcPr>
            <w:tcW w:w="255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Учебный курс-факультатив</w:t>
            </w:r>
          </w:p>
        </w:tc>
        <w:tc>
          <w:tcPr>
            <w:tcW w:w="5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1</w:t>
            </w:r>
          </w:p>
        </w:tc>
      </w:tr>
      <w:tr>
        <w:trPr/>
        <w:tc>
          <w:tcPr>
            <w:tcW w:w="2279" w:type="dxa"/>
            <w:vMerge w:val="continue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Коррекционный час</w:t>
            </w:r>
          </w:p>
        </w:tc>
        <w:tc>
          <w:tcPr>
            <w:tcW w:w="255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Индивидуальные занятия с детьми ОВЗ</w:t>
            </w:r>
          </w:p>
        </w:tc>
        <w:tc>
          <w:tcPr>
            <w:tcW w:w="5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8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2</w:t>
            </w:r>
          </w:p>
        </w:tc>
      </w:tr>
      <w:tr>
        <w:trPr/>
        <w:tc>
          <w:tcPr>
            <w:tcW w:w="2279" w:type="dxa"/>
            <w:vMerge w:val="continue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Индивидуальная работа</w:t>
            </w:r>
          </w:p>
        </w:tc>
        <w:tc>
          <w:tcPr>
            <w:tcW w:w="255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Индивидуальные занятия с обучающимися</w:t>
            </w:r>
          </w:p>
        </w:tc>
        <w:tc>
          <w:tcPr>
            <w:tcW w:w="5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0,5</w:t>
            </w:r>
          </w:p>
        </w:tc>
        <w:tc>
          <w:tcPr>
            <w:tcW w:w="4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0,5</w:t>
            </w:r>
          </w:p>
        </w:tc>
        <w:tc>
          <w:tcPr>
            <w:tcW w:w="48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3</w:t>
            </w:r>
          </w:p>
        </w:tc>
      </w:tr>
      <w:tr>
        <w:trPr/>
        <w:tc>
          <w:tcPr>
            <w:tcW w:w="7653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Недельный объем курсов внеурочной деятельности</w:t>
            </w:r>
          </w:p>
        </w:tc>
        <w:tc>
          <w:tcPr>
            <w:tcW w:w="5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6,5</w:t>
            </w:r>
          </w:p>
        </w:tc>
        <w:tc>
          <w:tcPr>
            <w:tcW w:w="4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7,5</w:t>
            </w:r>
          </w:p>
        </w:tc>
        <w:tc>
          <w:tcPr>
            <w:tcW w:w="48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9</w:t>
            </w:r>
          </w:p>
        </w:tc>
        <w:tc>
          <w:tcPr>
            <w:tcW w:w="4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33</w:t>
            </w:r>
          </w:p>
        </w:tc>
      </w:tr>
      <w:tr>
        <w:trPr/>
        <w:tc>
          <w:tcPr>
            <w:tcW w:w="7653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Предельно допустимая недельная нагрузка</w:t>
            </w:r>
          </w:p>
        </w:tc>
        <w:tc>
          <w:tcPr>
            <w:tcW w:w="5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4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48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4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40</w:t>
            </w:r>
          </w:p>
        </w:tc>
      </w:tr>
    </w:tbl>
    <w:p>
      <w:pPr>
        <w:pStyle w:val="Normal"/>
        <w:spacing w:before="280" w:after="28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</w:r>
    </w:p>
    <w:tbl>
      <w:tblPr>
        <w:tblW w:w="9804" w:type="dxa"/>
        <w:jc w:val="start"/>
        <w:tblInd w:w="-14" w:type="dxa"/>
        <w:tblLayout w:type="fixed"/>
        <w:tblCellMar>
          <w:top w:w="75" w:type="dxa"/>
          <w:start w:w="75" w:type="dxa"/>
          <w:bottom w:w="75" w:type="dxa"/>
          <w:end w:w="75" w:type="dxa"/>
        </w:tblCellMar>
      </w:tblPr>
      <w:tblGrid>
        <w:gridCol w:w="1939"/>
        <w:gridCol w:w="2012"/>
        <w:gridCol w:w="2151"/>
        <w:gridCol w:w="582"/>
        <w:gridCol w:w="456"/>
        <w:gridCol w:w="516"/>
        <w:gridCol w:w="564"/>
        <w:gridCol w:w="624"/>
        <w:gridCol w:w="960"/>
      </w:tblGrid>
      <w:tr>
        <w:trPr/>
        <w:tc>
          <w:tcPr>
            <w:tcW w:w="1939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012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2151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742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Классы/часы</w:t>
            </w:r>
          </w:p>
        </w:tc>
        <w:tc>
          <w:tcPr>
            <w:tcW w:w="9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939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2012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2151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5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6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9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</w:t>
            </w:r>
          </w:p>
        </w:tc>
      </w:tr>
      <w:tr>
        <w:trPr/>
        <w:tc>
          <w:tcPr>
            <w:tcW w:w="193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20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215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Разговор или беседа с обучающимися</w:t>
            </w:r>
          </w:p>
        </w:tc>
        <w:tc>
          <w:tcPr>
            <w:tcW w:w="5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>
        <w:trPr/>
        <w:tc>
          <w:tcPr>
            <w:tcW w:w="1939" w:type="dxa"/>
            <w:vMerge w:val="restart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развитию личности, ее способностей</w:t>
            </w:r>
          </w:p>
        </w:tc>
        <w:tc>
          <w:tcPr>
            <w:tcW w:w="20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«Россия – мои горизонты»</w:t>
            </w:r>
          </w:p>
        </w:tc>
        <w:tc>
          <w:tcPr>
            <w:tcW w:w="215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Профессиональное самоопределение, диагностика, занятия</w:t>
            </w:r>
          </w:p>
        </w:tc>
        <w:tc>
          <w:tcPr>
            <w:tcW w:w="5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 xml:space="preserve">      </w:t>
            </w: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>
        <w:trPr/>
        <w:tc>
          <w:tcPr>
            <w:tcW w:w="1939" w:type="dxa"/>
            <w:vMerge w:val="continue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20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«Психолого-педагогический класс»</w:t>
            </w:r>
          </w:p>
        </w:tc>
        <w:tc>
          <w:tcPr>
            <w:tcW w:w="215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Занятия, тренинги, практикумы</w:t>
            </w:r>
          </w:p>
        </w:tc>
        <w:tc>
          <w:tcPr>
            <w:tcW w:w="5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>
        <w:trPr/>
        <w:tc>
          <w:tcPr>
            <w:tcW w:w="1939" w:type="dxa"/>
            <w:vMerge w:val="continue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20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«С песней по жизни»»</w:t>
            </w:r>
          </w:p>
        </w:tc>
        <w:tc>
          <w:tcPr>
            <w:tcW w:w="215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Хоровая студия</w:t>
            </w:r>
          </w:p>
        </w:tc>
        <w:tc>
          <w:tcPr>
            <w:tcW w:w="5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>
        <w:trPr>
          <w:trHeight w:val="690" w:hRule="atLeast"/>
        </w:trPr>
        <w:tc>
          <w:tcPr>
            <w:tcW w:w="1939" w:type="dxa"/>
            <w:vMerge w:val="restart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="28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По учебным предметам ООП</w:t>
            </w:r>
          </w:p>
        </w:tc>
        <w:tc>
          <w:tcPr>
            <w:tcW w:w="2012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«Я - исследователь»</w:t>
            </w:r>
          </w:p>
        </w:tc>
        <w:tc>
          <w:tcPr>
            <w:tcW w:w="2151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Проектно-исследовательская деятельность обучающихся</w:t>
            </w:r>
          </w:p>
        </w:tc>
        <w:tc>
          <w:tcPr>
            <w:tcW w:w="582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56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16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24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60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1939" w:type="dxa"/>
            <w:vMerge w:val="continue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2012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«Движение- жизнь»</w:t>
            </w:r>
          </w:p>
        </w:tc>
        <w:tc>
          <w:tcPr>
            <w:tcW w:w="2151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Спортивные игры</w:t>
            </w:r>
          </w:p>
        </w:tc>
        <w:tc>
          <w:tcPr>
            <w:tcW w:w="582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56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16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4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24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>
        <w:trPr>
          <w:trHeight w:val="690" w:hRule="atLeast"/>
        </w:trPr>
        <w:tc>
          <w:tcPr>
            <w:tcW w:w="1939" w:type="dxa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012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Готовимся к ОГЭ</w:t>
            </w:r>
          </w:p>
        </w:tc>
        <w:tc>
          <w:tcPr>
            <w:tcW w:w="2151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Подготовка к экзаменам</w:t>
            </w:r>
          </w:p>
        </w:tc>
        <w:tc>
          <w:tcPr>
            <w:tcW w:w="582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56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16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4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24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960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>
        <w:trPr/>
        <w:tc>
          <w:tcPr>
            <w:tcW w:w="1939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реализации воспитател</w:t>
            </w:r>
            <w:r>
              <w:rPr>
                <w:sz w:val="24"/>
                <w:szCs w:val="24"/>
              </w:rPr>
              <w:t>ьных мероприятий</w:t>
            </w:r>
          </w:p>
        </w:tc>
        <w:tc>
          <w:tcPr>
            <w:tcW w:w="20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«Классный  час»</w:t>
            </w:r>
          </w:p>
        </w:tc>
        <w:tc>
          <w:tcPr>
            <w:tcW w:w="215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Тематические занятия, беседы, игры</w:t>
            </w:r>
          </w:p>
        </w:tc>
        <w:tc>
          <w:tcPr>
            <w:tcW w:w="5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>
        <w:trPr/>
        <w:tc>
          <w:tcPr>
            <w:tcW w:w="1939" w:type="dxa"/>
            <w:vMerge w:val="restart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организации педагогической поддержки обучающихся</w:t>
            </w:r>
          </w:p>
        </w:tc>
        <w:tc>
          <w:tcPr>
            <w:tcW w:w="20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Индивидуальный час</w:t>
            </w:r>
          </w:p>
        </w:tc>
        <w:tc>
          <w:tcPr>
            <w:tcW w:w="215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Индивидуальные занятия</w:t>
            </w:r>
          </w:p>
        </w:tc>
        <w:tc>
          <w:tcPr>
            <w:tcW w:w="5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2,5</w:t>
            </w:r>
          </w:p>
        </w:tc>
        <w:tc>
          <w:tcPr>
            <w:tcW w:w="56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4,5</w:t>
            </w:r>
          </w:p>
        </w:tc>
        <w:tc>
          <w:tcPr>
            <w:tcW w:w="6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9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11,5</w:t>
            </w:r>
          </w:p>
        </w:tc>
      </w:tr>
      <w:tr>
        <w:trPr/>
        <w:tc>
          <w:tcPr>
            <w:tcW w:w="1939" w:type="dxa"/>
            <w:vMerge w:val="continue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20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Коррекционный час</w:t>
            </w:r>
          </w:p>
        </w:tc>
        <w:tc>
          <w:tcPr>
            <w:tcW w:w="215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Занятия с обучающимися с ОВЗ</w:t>
            </w:r>
          </w:p>
        </w:tc>
        <w:tc>
          <w:tcPr>
            <w:tcW w:w="5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56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6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9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 xml:space="preserve">     </w:t>
            </w: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2,5</w:t>
            </w:r>
          </w:p>
        </w:tc>
      </w:tr>
      <w:tr>
        <w:trPr>
          <w:trHeight w:val="705" w:hRule="atLeast"/>
        </w:trPr>
        <w:tc>
          <w:tcPr>
            <w:tcW w:w="1939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формированию функциональной грамотности</w:t>
            </w:r>
          </w:p>
        </w:tc>
        <w:tc>
          <w:tcPr>
            <w:tcW w:w="20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«Радиокружок»</w:t>
            </w:r>
          </w:p>
        </w:tc>
        <w:tc>
          <w:tcPr>
            <w:tcW w:w="215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Конструирование, создание моделей</w:t>
            </w:r>
          </w:p>
        </w:tc>
        <w:tc>
          <w:tcPr>
            <w:tcW w:w="5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>
        <w:trPr/>
        <w:tc>
          <w:tcPr>
            <w:tcW w:w="1939" w:type="dxa"/>
            <w:vMerge w:val="continue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20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«Функциональная грамотность: учимся для жизни»</w:t>
            </w:r>
          </w:p>
        </w:tc>
        <w:tc>
          <w:tcPr>
            <w:tcW w:w="215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Интеллектуальные задания, игры, марафоны, олимпиады</w:t>
            </w:r>
          </w:p>
        </w:tc>
        <w:tc>
          <w:tcPr>
            <w:tcW w:w="5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>
        <w:trPr/>
        <w:tc>
          <w:tcPr>
            <w:tcW w:w="1939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По организации деятельности ученических сообществ</w:t>
            </w:r>
          </w:p>
        </w:tc>
        <w:tc>
          <w:tcPr>
            <w:tcW w:w="20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«Движение первых»</w:t>
            </w:r>
          </w:p>
        </w:tc>
        <w:tc>
          <w:tcPr>
            <w:tcW w:w="215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Социальная активность в разных направлениях</w:t>
            </w:r>
          </w:p>
        </w:tc>
        <w:tc>
          <w:tcPr>
            <w:tcW w:w="5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>
        <w:trPr/>
        <w:tc>
          <w:tcPr>
            <w:tcW w:w="6102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Недельный объем курсов внеурочной деятельности</w:t>
            </w:r>
          </w:p>
        </w:tc>
        <w:tc>
          <w:tcPr>
            <w:tcW w:w="5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5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6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6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9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 xml:space="preserve">     </w:t>
            </w: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45</w:t>
            </w:r>
          </w:p>
        </w:tc>
      </w:tr>
      <w:tr>
        <w:trPr/>
        <w:tc>
          <w:tcPr>
            <w:tcW w:w="6102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Предельно допустимая недельная нагрузка</w:t>
            </w:r>
          </w:p>
        </w:tc>
        <w:tc>
          <w:tcPr>
            <w:tcW w:w="5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4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6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6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9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50</w:t>
            </w:r>
          </w:p>
        </w:tc>
      </w:tr>
    </w:tbl>
    <w:p>
      <w:pPr>
        <w:pStyle w:val="Normal"/>
        <w:spacing w:before="280" w:after="28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</w:t>
      </w:r>
      <w:r>
        <w:rPr>
          <w:rFonts w:cs="Times New Roman"/>
          <w:b/>
          <w:color w:val="000000"/>
          <w:sz w:val="24"/>
          <w:szCs w:val="24"/>
          <w:lang w:val="ru-RU"/>
        </w:rPr>
        <w:t>2025-2026 уч год</w:t>
      </w:r>
    </w:p>
    <w:p>
      <w:pPr>
        <w:pStyle w:val="Normal"/>
        <w:spacing w:before="0" w:after="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</w:t>
      </w:r>
    </w:p>
    <w:tbl>
      <w:tblPr>
        <w:tblW w:w="9816" w:type="dxa"/>
        <w:jc w:val="start"/>
        <w:tblInd w:w="-14" w:type="dxa"/>
        <w:tblLayout w:type="fixed"/>
        <w:tblCellMar>
          <w:top w:w="75" w:type="dxa"/>
          <w:start w:w="75" w:type="dxa"/>
          <w:bottom w:w="75" w:type="dxa"/>
          <w:end w:w="75" w:type="dxa"/>
        </w:tblCellMar>
      </w:tblPr>
      <w:tblGrid>
        <w:gridCol w:w="2101"/>
        <w:gridCol w:w="2012"/>
        <w:gridCol w:w="2447"/>
        <w:gridCol w:w="503"/>
        <w:gridCol w:w="479"/>
        <w:gridCol w:w="479"/>
        <w:gridCol w:w="482"/>
        <w:gridCol w:w="1313"/>
      </w:tblGrid>
      <w:tr>
        <w:trPr/>
        <w:tc>
          <w:tcPr>
            <w:tcW w:w="2101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012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2447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1943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Классы/часы</w:t>
            </w:r>
          </w:p>
        </w:tc>
        <w:tc>
          <w:tcPr>
            <w:tcW w:w="131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2012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2447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50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31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итог</w:t>
            </w:r>
          </w:p>
        </w:tc>
      </w:tr>
      <w:tr>
        <w:trPr/>
        <w:tc>
          <w:tcPr>
            <w:tcW w:w="2101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20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244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Разговор или беседа с обучающимися</w:t>
            </w:r>
          </w:p>
        </w:tc>
        <w:tc>
          <w:tcPr>
            <w:tcW w:w="50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>
        <w:trPr/>
        <w:tc>
          <w:tcPr>
            <w:tcW w:w="2101" w:type="dxa"/>
            <w:vMerge w:val="continue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20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«Моя малая Родина»</w:t>
            </w:r>
          </w:p>
        </w:tc>
        <w:tc>
          <w:tcPr>
            <w:tcW w:w="244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Беседа, экскурсии</w:t>
            </w:r>
          </w:p>
        </w:tc>
        <w:tc>
          <w:tcPr>
            <w:tcW w:w="50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4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31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0,5</w:t>
            </w:r>
          </w:p>
        </w:tc>
      </w:tr>
      <w:tr>
        <w:trPr/>
        <w:tc>
          <w:tcPr>
            <w:tcW w:w="2101" w:type="dxa"/>
            <w:vMerge w:val="continue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20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«Край, в котором я живу»</w:t>
            </w:r>
          </w:p>
        </w:tc>
        <w:tc>
          <w:tcPr>
            <w:tcW w:w="244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Учебный курс</w:t>
            </w:r>
          </w:p>
        </w:tc>
        <w:tc>
          <w:tcPr>
            <w:tcW w:w="50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4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1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1,5</w:t>
            </w:r>
          </w:p>
        </w:tc>
      </w:tr>
      <w:tr>
        <w:trPr>
          <w:trHeight w:val="828" w:hRule="atLeast"/>
        </w:trPr>
        <w:tc>
          <w:tcPr>
            <w:tcW w:w="210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2012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«Движение есть жизнь»</w:t>
            </w:r>
          </w:p>
        </w:tc>
        <w:tc>
          <w:tcPr>
            <w:tcW w:w="2447" w:type="dxa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Спортивные игры</w:t>
            </w:r>
          </w:p>
        </w:tc>
        <w:tc>
          <w:tcPr>
            <w:tcW w:w="503" w:type="dxa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79" w:type="dxa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79" w:type="dxa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82" w:type="dxa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3" w:type="dxa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>
        <w:trPr/>
        <w:tc>
          <w:tcPr>
            <w:tcW w:w="2101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28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Проектно-исследовательская деятельность</w:t>
            </w:r>
          </w:p>
        </w:tc>
        <w:tc>
          <w:tcPr>
            <w:tcW w:w="20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«Я-исследователь»</w:t>
            </w:r>
          </w:p>
        </w:tc>
        <w:tc>
          <w:tcPr>
            <w:tcW w:w="244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Выполнение и защита мини-проектов, связанных с темой</w:t>
            </w:r>
          </w:p>
        </w:tc>
        <w:tc>
          <w:tcPr>
            <w:tcW w:w="503" w:type="dxa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28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-</w:t>
            </w:r>
          </w:p>
          <w:p>
            <w:pPr>
              <w:pStyle w:val="Normal"/>
              <w:spacing w:before="28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479" w:type="dxa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28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0,5</w:t>
            </w:r>
          </w:p>
          <w:p>
            <w:pPr>
              <w:pStyle w:val="Normal"/>
              <w:spacing w:before="28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479" w:type="dxa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28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-</w:t>
            </w:r>
          </w:p>
          <w:p>
            <w:pPr>
              <w:pStyle w:val="Normal"/>
              <w:spacing w:before="28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482" w:type="dxa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28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-</w:t>
            </w:r>
          </w:p>
          <w:p>
            <w:pPr>
              <w:pStyle w:val="Normal"/>
              <w:spacing w:before="28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313" w:type="dxa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0,5</w:t>
            </w:r>
          </w:p>
        </w:tc>
      </w:tr>
      <w:tr>
        <w:trPr/>
        <w:tc>
          <w:tcPr>
            <w:tcW w:w="2101" w:type="dxa"/>
            <w:vMerge w:val="continue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20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«Эколята»</w:t>
            </w:r>
          </w:p>
        </w:tc>
        <w:tc>
          <w:tcPr>
            <w:tcW w:w="244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Экологические игры, проекты,экскурсии</w:t>
            </w:r>
          </w:p>
        </w:tc>
        <w:tc>
          <w:tcPr>
            <w:tcW w:w="503" w:type="dxa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82" w:type="dxa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>
        <w:trPr/>
        <w:tc>
          <w:tcPr>
            <w:tcW w:w="2101" w:type="dxa"/>
            <w:vMerge w:val="continue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20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«Разговор о правильном питании»</w:t>
            </w:r>
          </w:p>
        </w:tc>
        <w:tc>
          <w:tcPr>
            <w:tcW w:w="244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Сюжетно-ролевые игры, дискуссии,  проекты</w:t>
            </w:r>
          </w:p>
        </w:tc>
        <w:tc>
          <w:tcPr>
            <w:tcW w:w="50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ind w:start="75" w:end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ind w:start="75" w:end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ind w:start="75" w:end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ind w:start="75" w:end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31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ind w:start="75" w:end="75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>
        <w:trPr/>
        <w:tc>
          <w:tcPr>
            <w:tcW w:w="210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Коммуникативная деятельность</w:t>
            </w:r>
          </w:p>
        </w:tc>
        <w:tc>
          <w:tcPr>
            <w:tcW w:w="20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«Орлята России»</w:t>
            </w:r>
          </w:p>
        </w:tc>
        <w:tc>
          <w:tcPr>
            <w:tcW w:w="244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Объединение по программе развития социальной активности</w:t>
            </w:r>
          </w:p>
        </w:tc>
        <w:tc>
          <w:tcPr>
            <w:tcW w:w="50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1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>
        <w:trPr>
          <w:trHeight w:val="537" w:hRule="atLeast"/>
        </w:trPr>
        <w:tc>
          <w:tcPr>
            <w:tcW w:w="2101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Художественно-эстетическая творческая деятельность</w:t>
            </w:r>
          </w:p>
        </w:tc>
        <w:tc>
          <w:tcPr>
            <w:tcW w:w="2012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«Ритмика»</w:t>
            </w:r>
          </w:p>
        </w:tc>
        <w:tc>
          <w:tcPr>
            <w:tcW w:w="2447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Студия танца и ритма</w:t>
            </w:r>
          </w:p>
        </w:tc>
        <w:tc>
          <w:tcPr>
            <w:tcW w:w="50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>
        <w:trPr>
          <w:trHeight w:val="532" w:hRule="atLeast"/>
        </w:trPr>
        <w:tc>
          <w:tcPr>
            <w:tcW w:w="2101" w:type="dxa"/>
            <w:vMerge w:val="continue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2012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both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«Маленькая страна»</w:t>
            </w:r>
          </w:p>
        </w:tc>
        <w:tc>
          <w:tcPr>
            <w:tcW w:w="2447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Театр-студия</w:t>
            </w:r>
          </w:p>
        </w:tc>
        <w:tc>
          <w:tcPr>
            <w:tcW w:w="50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31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>
        <w:trPr/>
        <w:tc>
          <w:tcPr>
            <w:tcW w:w="2101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Информационная культура Интеллектуальный марафон</w:t>
            </w:r>
          </w:p>
        </w:tc>
        <w:tc>
          <w:tcPr>
            <w:tcW w:w="20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«Мой маршрут.Учи.ру»</w:t>
            </w:r>
          </w:p>
        </w:tc>
        <w:tc>
          <w:tcPr>
            <w:tcW w:w="244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Интерактивные онлайн- занятия</w:t>
            </w:r>
          </w:p>
        </w:tc>
        <w:tc>
          <w:tcPr>
            <w:tcW w:w="50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4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3,5</w:t>
            </w:r>
          </w:p>
        </w:tc>
      </w:tr>
      <w:tr>
        <w:trPr/>
        <w:tc>
          <w:tcPr>
            <w:tcW w:w="2101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280"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28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«Учение с увлечением»</w:t>
            </w:r>
          </w:p>
        </w:tc>
        <w:tc>
          <w:tcPr>
            <w:tcW w:w="20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Мир математики</w:t>
            </w:r>
          </w:p>
        </w:tc>
        <w:tc>
          <w:tcPr>
            <w:tcW w:w="244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  <w:t>Учебный курс-факультатив</w:t>
            </w:r>
          </w:p>
        </w:tc>
        <w:tc>
          <w:tcPr>
            <w:tcW w:w="50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1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20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«Чтение с увлечением»</w:t>
            </w:r>
          </w:p>
        </w:tc>
        <w:tc>
          <w:tcPr>
            <w:tcW w:w="244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  <w:t>Учебный курс-факультатив</w:t>
            </w:r>
          </w:p>
        </w:tc>
        <w:tc>
          <w:tcPr>
            <w:tcW w:w="50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31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>
        <w:trPr/>
        <w:tc>
          <w:tcPr>
            <w:tcW w:w="2101" w:type="dxa"/>
            <w:vMerge w:val="continue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20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«Функциональная грамотность»</w:t>
            </w:r>
          </w:p>
        </w:tc>
        <w:tc>
          <w:tcPr>
            <w:tcW w:w="244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/>
              <w:t>Учебный курс-факультатив</w:t>
            </w:r>
          </w:p>
        </w:tc>
        <w:tc>
          <w:tcPr>
            <w:tcW w:w="50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1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>
        <w:trPr/>
        <w:tc>
          <w:tcPr>
            <w:tcW w:w="2101" w:type="dxa"/>
            <w:vMerge w:val="continue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20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Индивидуальный час</w:t>
            </w:r>
          </w:p>
        </w:tc>
        <w:tc>
          <w:tcPr>
            <w:tcW w:w="244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Педагогическая поддержка обучающихся</w:t>
            </w:r>
          </w:p>
        </w:tc>
        <w:tc>
          <w:tcPr>
            <w:tcW w:w="50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4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4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1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>
        <w:trPr/>
        <w:tc>
          <w:tcPr>
            <w:tcW w:w="2101" w:type="dxa"/>
            <w:vMerge w:val="continue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20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Коррекционный час</w:t>
            </w:r>
          </w:p>
        </w:tc>
        <w:tc>
          <w:tcPr>
            <w:tcW w:w="244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Занятия с обучающимися с ОВЗ</w:t>
            </w:r>
          </w:p>
        </w:tc>
        <w:tc>
          <w:tcPr>
            <w:tcW w:w="50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1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>
        <w:trPr/>
        <w:tc>
          <w:tcPr>
            <w:tcW w:w="656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Недельный объем курсов внеурочной деятельности</w:t>
            </w:r>
          </w:p>
        </w:tc>
        <w:tc>
          <w:tcPr>
            <w:tcW w:w="50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6,5</w:t>
            </w:r>
          </w:p>
        </w:tc>
        <w:tc>
          <w:tcPr>
            <w:tcW w:w="4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6,5</w:t>
            </w:r>
          </w:p>
        </w:tc>
        <w:tc>
          <w:tcPr>
            <w:tcW w:w="4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31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29</w:t>
            </w:r>
          </w:p>
        </w:tc>
      </w:tr>
      <w:tr>
        <w:trPr/>
        <w:tc>
          <w:tcPr>
            <w:tcW w:w="656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Предельно допустимая недельная нагрузка</w:t>
            </w:r>
          </w:p>
        </w:tc>
        <w:tc>
          <w:tcPr>
            <w:tcW w:w="50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</w:t>
            </w:r>
          </w:p>
        </w:tc>
        <w:tc>
          <w:tcPr>
            <w:tcW w:w="4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</w:t>
            </w:r>
          </w:p>
        </w:tc>
        <w:tc>
          <w:tcPr>
            <w:tcW w:w="4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</w:t>
            </w:r>
          </w:p>
        </w:tc>
        <w:tc>
          <w:tcPr>
            <w:tcW w:w="4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</w:t>
            </w:r>
          </w:p>
        </w:tc>
        <w:tc>
          <w:tcPr>
            <w:tcW w:w="131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</w:t>
            </w:r>
            <w:r>
              <w:rPr>
                <w:b/>
                <w:lang w:val="ru-RU"/>
              </w:rPr>
              <w:t>40</w:t>
            </w:r>
          </w:p>
        </w:tc>
      </w:tr>
    </w:tbl>
    <w:p>
      <w:pPr>
        <w:pStyle w:val="Normal"/>
        <w:spacing w:before="0" w:after="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0" w:after="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tbl>
      <w:tblPr>
        <w:tblW w:w="10280" w:type="dxa"/>
        <w:jc w:val="start"/>
        <w:tblInd w:w="-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220"/>
        <w:gridCol w:w="1416"/>
        <w:gridCol w:w="1407"/>
        <w:gridCol w:w="1415"/>
        <w:gridCol w:w="1408"/>
        <w:gridCol w:w="1414"/>
      </w:tblGrid>
      <w:tr>
        <w:trPr/>
        <w:tc>
          <w:tcPr>
            <w:tcW w:w="322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</w:tcPr>
          <w:p>
            <w:pPr>
              <w:pStyle w:val="Normal"/>
              <w:widowControl/>
              <w:suppressAutoHyphens w:val="true"/>
              <w:spacing w:before="0" w:after="280"/>
              <w:jc w:val="start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b/>
                <w:kern w:val="2"/>
                <w:sz w:val="22"/>
                <w:szCs w:val="22"/>
                <w:lang w:val="ru-RU" w:eastAsia="en-US" w:bidi="ar-SA"/>
              </w:rPr>
              <w:t>Учебные курсы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start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0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b/>
                <w:kern w:val="2"/>
                <w:sz w:val="22"/>
                <w:szCs w:val="22"/>
                <w:lang w:val="ru-RU" w:eastAsia="en-US" w:bidi="ar-SA"/>
              </w:rPr>
              <w:t>Количество часов в неделю</w:t>
            </w:r>
          </w:p>
        </w:tc>
      </w:tr>
      <w:tr>
        <w:trPr/>
        <w:tc>
          <w:tcPr>
            <w:tcW w:w="32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b/>
                <w:kern w:val="2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14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b/>
                <w:kern w:val="2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b/>
                <w:kern w:val="2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1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b/>
                <w:kern w:val="2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1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b/>
                <w:kern w:val="2"/>
                <w:sz w:val="22"/>
                <w:szCs w:val="22"/>
                <w:lang w:val="ru-RU" w:eastAsia="en-US" w:bidi="ar-SA"/>
              </w:rPr>
              <w:t>9</w:t>
            </w:r>
          </w:p>
        </w:tc>
      </w:tr>
      <w:tr>
        <w:trPr/>
        <w:tc>
          <w:tcPr>
            <w:tcW w:w="32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Разговоры о важном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32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Россия - мои горизонты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4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32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Движение первых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4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4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0</w:t>
            </w:r>
          </w:p>
        </w:tc>
      </w:tr>
      <w:tr>
        <w:trPr/>
        <w:tc>
          <w:tcPr>
            <w:tcW w:w="32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Психолого-педагогический класс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4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4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0</w:t>
            </w:r>
          </w:p>
        </w:tc>
      </w:tr>
      <w:tr>
        <w:trPr/>
        <w:tc>
          <w:tcPr>
            <w:tcW w:w="32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Волонтеры-медики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4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4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0</w:t>
            </w:r>
          </w:p>
        </w:tc>
      </w:tr>
      <w:tr>
        <w:trPr/>
        <w:tc>
          <w:tcPr>
            <w:tcW w:w="32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Функциональная грамотность: учимся для жизни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4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0</w:t>
            </w:r>
          </w:p>
        </w:tc>
      </w:tr>
      <w:tr>
        <w:trPr/>
        <w:tc>
          <w:tcPr>
            <w:tcW w:w="32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С песней по жизни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0</w:t>
            </w:r>
          </w:p>
        </w:tc>
      </w:tr>
      <w:tr>
        <w:trPr/>
        <w:tc>
          <w:tcPr>
            <w:tcW w:w="32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Я -исследователь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0</w:t>
            </w:r>
          </w:p>
        </w:tc>
      </w:tr>
      <w:tr>
        <w:trPr/>
        <w:tc>
          <w:tcPr>
            <w:tcW w:w="32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Подготовка к ОГЭ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4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4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32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i/>
              </w:rPr>
            </w:pPr>
            <w:r>
              <w:rPr>
                <w:rFonts w:eastAsia="Times New Roman"/>
                <w:i/>
                <w:kern w:val="2"/>
                <w:sz w:val="22"/>
                <w:szCs w:val="22"/>
                <w:lang w:val="ru-RU" w:eastAsia="en-US" w:bidi="ar-SA"/>
              </w:rPr>
              <w:t>Радиокружок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4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4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0</w:t>
            </w:r>
          </w:p>
        </w:tc>
      </w:tr>
      <w:tr>
        <w:trPr/>
        <w:tc>
          <w:tcPr>
            <w:tcW w:w="32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Алгоритмика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4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0</w:t>
            </w:r>
          </w:p>
        </w:tc>
      </w:tr>
      <w:tr>
        <w:trPr/>
        <w:tc>
          <w:tcPr>
            <w:tcW w:w="32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Индивидуальный час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4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4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/>
                <w:kern w:val="2"/>
                <w:sz w:val="22"/>
                <w:szCs w:val="22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32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b/>
              </w:rPr>
            </w:pPr>
            <w:r>
              <w:rPr>
                <w:rFonts w:eastAsia="Times New Roman"/>
                <w:b/>
                <w:kern w:val="2"/>
                <w:sz w:val="22"/>
                <w:szCs w:val="22"/>
                <w:lang w:val="ru-RU" w:eastAsia="en-US" w:bidi="ar-SA"/>
              </w:rPr>
              <w:t>ИТОГО недельная нагрузка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rFonts w:eastAsia="Times New Roman"/>
                <w:b/>
                <w:kern w:val="2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14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rFonts w:eastAsia="Times New Roman"/>
                <w:b/>
                <w:kern w:val="2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rFonts w:eastAsia="Times New Roman"/>
                <w:b/>
                <w:kern w:val="2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1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rFonts w:eastAsia="Times New Roman"/>
                <w:b/>
                <w:kern w:val="2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1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rFonts w:eastAsia="Times New Roman"/>
                <w:b/>
                <w:kern w:val="2"/>
                <w:sz w:val="22"/>
                <w:szCs w:val="22"/>
                <w:lang w:val="ru-RU" w:eastAsia="en-US" w:bidi="ar-SA"/>
              </w:rPr>
              <w:t>6</w:t>
            </w:r>
          </w:p>
        </w:tc>
      </w:tr>
      <w:tr>
        <w:trPr/>
        <w:tc>
          <w:tcPr>
            <w:tcW w:w="32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b/>
              </w:rPr>
            </w:pPr>
            <w:r>
              <w:rPr>
                <w:rFonts w:eastAsia="Times New Roman"/>
                <w:b/>
                <w:kern w:val="2"/>
                <w:sz w:val="22"/>
                <w:szCs w:val="22"/>
                <w:lang w:val="ru-RU" w:eastAsia="en-US" w:bidi="ar-SA"/>
              </w:rPr>
              <w:t>Предельно допустимая недельная нагрузка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rFonts w:eastAsia="Times New Roman"/>
                <w:b/>
                <w:kern w:val="2"/>
                <w:sz w:val="22"/>
                <w:szCs w:val="22"/>
                <w:lang w:val="ru-RU" w:eastAsia="en-US" w:bidi="ar-SA"/>
              </w:rPr>
              <w:t>10</w:t>
            </w:r>
          </w:p>
        </w:tc>
        <w:tc>
          <w:tcPr>
            <w:tcW w:w="14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rFonts w:eastAsia="Times New Roman"/>
                <w:b/>
                <w:kern w:val="2"/>
                <w:sz w:val="22"/>
                <w:szCs w:val="22"/>
                <w:lang w:val="ru-RU" w:eastAsia="en-US" w:bidi="ar-SA"/>
              </w:rPr>
              <w:t>10</w:t>
            </w:r>
          </w:p>
        </w:tc>
        <w:tc>
          <w:tcPr>
            <w:tcW w:w="14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rFonts w:eastAsia="Times New Roman"/>
                <w:b/>
                <w:kern w:val="2"/>
                <w:sz w:val="22"/>
                <w:szCs w:val="22"/>
                <w:lang w:val="ru-RU" w:eastAsia="en-US" w:bidi="ar-SA"/>
              </w:rPr>
              <w:t>10</w:t>
            </w:r>
          </w:p>
        </w:tc>
        <w:tc>
          <w:tcPr>
            <w:tcW w:w="1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rFonts w:eastAsia="Times New Roman"/>
                <w:b/>
                <w:kern w:val="2"/>
                <w:sz w:val="22"/>
                <w:szCs w:val="22"/>
                <w:lang w:val="ru-RU" w:eastAsia="en-US" w:bidi="ar-SA"/>
              </w:rPr>
              <w:t>10</w:t>
            </w:r>
          </w:p>
        </w:tc>
        <w:tc>
          <w:tcPr>
            <w:tcW w:w="1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rFonts w:eastAsia="Times New Roman"/>
                <w:b/>
                <w:kern w:val="2"/>
                <w:sz w:val="22"/>
                <w:szCs w:val="22"/>
                <w:lang w:val="ru-RU" w:eastAsia="en-US" w:bidi="ar-SA"/>
              </w:rPr>
              <w:t>10</w:t>
            </w:r>
          </w:p>
        </w:tc>
      </w:tr>
    </w:tbl>
    <w:p>
      <w:pPr>
        <w:pStyle w:val="Normal"/>
        <w:spacing w:before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widowControl/>
        <w:suppressAutoHyphens w:val="true"/>
        <w:bidi w:val="0"/>
        <w:spacing w:before="280" w:after="280"/>
        <w:ind w:firstLine="567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 1 сентября 2023 года в планах внеурочной деятельности всех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 внесены в расписание и проводятся по понедельникам первым уроком еженедельно. Ответственными за организацию и проведение внеурочных занятий «Разговоры о важном» являются классные руководители.</w:t>
      </w:r>
    </w:p>
    <w:p>
      <w:pPr>
        <w:pStyle w:val="Normal"/>
        <w:widowControl/>
        <w:suppressAutoHyphens w:val="true"/>
        <w:bidi w:val="0"/>
        <w:spacing w:before="280" w:after="280"/>
        <w:ind w:firstLine="567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Они начинаются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</w:p>
    <w:p>
      <w:pPr>
        <w:pStyle w:val="Normal"/>
        <w:widowControl/>
        <w:suppressAutoHyphens w:val="true"/>
        <w:bidi w:val="0"/>
        <w:spacing w:before="280" w:after="280"/>
        <w:ind w:firstLine="567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Содержание занятий «Разговоры о важном» отражает основные традиционные российские ценности: историческая память, преемственность поколений, патриотизм, доброта и добрые дела, семья и традиционные семейные ценности, культура России, наука на службе Родине, образование и его важность в жизни человека и страны, труд и профессиональная социализация, экологическая и информационная культура, здоровье и ЗОЖ.</w:t>
      </w:r>
    </w:p>
    <w:p>
      <w:pPr>
        <w:pStyle w:val="Normal"/>
        <w:widowControl/>
        <w:suppressAutoHyphens w:val="true"/>
        <w:bidi w:val="0"/>
        <w:spacing w:before="280" w:after="280"/>
        <w:ind w:firstLine="567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Основой для подготовки к занятиям являются Методические рекомендации Института содержания и методов обучения.</w:t>
      </w:r>
    </w:p>
    <w:p>
      <w:pPr>
        <w:pStyle w:val="Normal"/>
        <w:widowControl/>
        <w:suppressAutoHyphens w:val="true"/>
        <w:bidi w:val="0"/>
        <w:spacing w:before="280" w:after="280"/>
        <w:ind w:firstLine="567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Тематика «Разговоров о важном» синхронизирована с темами активностей РДДМ «Движение первых» и «Орлята России».</w:t>
      </w:r>
    </w:p>
    <w:p>
      <w:pPr>
        <w:pStyle w:val="Normal"/>
        <w:widowControl/>
        <w:suppressAutoHyphens w:val="true"/>
        <w:bidi w:val="0"/>
        <w:spacing w:before="280" w:after="280"/>
        <w:ind w:firstLine="567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2025 году в планы внеурочной деятельности ООП ООО  включено профориентационное внеурочное занятие «Россия – мои горизонты». Занятия проводятся в 6–11-х классах по 1 часу в неделю по четвергам.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Вывод: В течении 2025 г произошло увеличение количества курсов внеурочной деятельности, реализуются курсы по всем направлениям внеурочной деятельности.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>
      <w:pPr>
        <w:pStyle w:val="Normal"/>
        <w:widowControl/>
        <w:suppressAutoHyphens w:val="true"/>
        <w:bidi w:val="0"/>
        <w:spacing w:before="280" w:after="280"/>
        <w:ind w:firstLine="737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Воспитательная работа в 2025 году осуществлялась в соответствии с рабочими программами воспитания, которые были разработаны для каждого уровня и включены в соответствующую ООП, </w:t>
      </w:r>
      <w:r>
        <w:rPr>
          <w:rFonts w:eastAsia="Times New Roman" w:cs="Times New Roman"/>
          <w:color w:val="222222"/>
          <w:sz w:val="24"/>
          <w:szCs w:val="24"/>
          <w:lang w:val="ru-RU" w:eastAsia="ru-RU"/>
        </w:rPr>
        <w:t xml:space="preserve">на основе Федеральной рабочей программы воспитания для общеобразовательных организаций, </w:t>
      </w:r>
      <w:r>
        <w:rPr>
          <w:rFonts w:cs="Times New Roman"/>
          <w:color w:val="000000"/>
          <w:sz w:val="24"/>
          <w:szCs w:val="24"/>
          <w:lang w:val="ru-RU"/>
        </w:rPr>
        <w:t>Федеральным примерным календарным планом воспитательной работы.</w:t>
      </w:r>
    </w:p>
    <w:p>
      <w:pPr>
        <w:pStyle w:val="Normal"/>
        <w:widowControl/>
        <w:suppressAutoHyphens w:val="true"/>
        <w:bidi w:val="0"/>
        <w:spacing w:before="280" w:after="280"/>
        <w:ind w:firstLine="737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С 1 сентября 2022 г в школе введена должность Советника директора </w:t>
      </w:r>
      <w:r>
        <w:rPr>
          <w:rFonts w:cs="Times New Roman"/>
          <w:bCs/>
          <w:color w:val="000000"/>
          <w:sz w:val="24"/>
          <w:szCs w:val="24"/>
          <w:lang w:val="ru-RU"/>
        </w:rPr>
        <w:t xml:space="preserve"> по воспитанию </w:t>
      </w:r>
      <w:r>
        <w:rPr>
          <w:rFonts w:cs="Times New Roman"/>
          <w:color w:val="000000"/>
          <w:sz w:val="24"/>
          <w:szCs w:val="24"/>
          <w:lang w:val="ru-RU"/>
        </w:rPr>
        <w:t>и взаимодействию с детскими общественными объединениями.</w:t>
      </w:r>
    </w:p>
    <w:p>
      <w:pPr>
        <w:pStyle w:val="Normal"/>
        <w:widowControl/>
        <w:suppressAutoHyphens w:val="true"/>
        <w:bidi w:val="0"/>
        <w:spacing w:before="280" w:after="280"/>
        <w:ind w:firstLine="737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 1 сентября 2024 г в школе введена должность заместителя директора по воспитательной работе.</w:t>
      </w:r>
    </w:p>
    <w:p>
      <w:pPr>
        <w:pStyle w:val="Normal"/>
        <w:widowControl/>
        <w:suppressAutoHyphens w:val="true"/>
        <w:bidi w:val="0"/>
        <w:spacing w:before="280" w:after="280"/>
        <w:ind w:firstLine="737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Виды, формы и содержание воспитательной деятельности </w:t>
      </w:r>
      <w:r>
        <w:rPr>
          <w:rFonts w:cs="Times New Roman"/>
          <w:bCs/>
          <w:color w:val="222222"/>
          <w:sz w:val="24"/>
          <w:szCs w:val="24"/>
          <w:lang w:val="ru-RU"/>
        </w:rPr>
        <w:t>МОУ «Ладва-Веткинская ООШ №7</w:t>
      </w:r>
      <w:r>
        <w:rPr>
          <w:rFonts w:cs="Times New Roman"/>
          <w:b/>
          <w:bCs/>
          <w:color w:val="222222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 xml:space="preserve">в этом разделе запланированы и представлены по модулям </w:t>
      </w:r>
      <w:r>
        <w:rPr>
          <w:rFonts w:cs="Times New Roman"/>
          <w:sz w:val="24"/>
          <w:szCs w:val="24"/>
          <w:lang w:val="ru-RU"/>
        </w:rPr>
        <w:t>из</w:t>
      </w:r>
      <w:r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  <w:lang w:val="ru-RU"/>
        </w:rPr>
        <w:t xml:space="preserve">ФОП. </w:t>
      </w:r>
      <w:r>
        <w:rPr>
          <w:rFonts w:cs="Times New Roman"/>
          <w:color w:val="000000"/>
          <w:sz w:val="24"/>
          <w:szCs w:val="24"/>
          <w:lang w:val="ru-RU"/>
        </w:rPr>
        <w:t xml:space="preserve">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 Воспитательная работа по рабочим программам воспитания осуществляется по следующим модулям:</w:t>
      </w:r>
    </w:p>
    <w:p>
      <w:pPr>
        <w:pStyle w:val="Normal"/>
        <w:spacing w:before="280" w:after="280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b/>
          <w:color w:val="000000"/>
          <w:sz w:val="24"/>
          <w:szCs w:val="24"/>
          <w:lang w:val="ru-RU"/>
        </w:rPr>
        <w:t>Инвариантные модули:</w:t>
      </w:r>
    </w:p>
    <w:p>
      <w:pPr>
        <w:pStyle w:val="Normal"/>
        <w:spacing w:before="0" w:after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1. «Урочная деятельность»,</w:t>
      </w:r>
    </w:p>
    <w:p>
      <w:pPr>
        <w:pStyle w:val="Normal"/>
        <w:spacing w:before="0" w:after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2. «Внеурочная деятельность», </w:t>
      </w:r>
    </w:p>
    <w:p>
      <w:pPr>
        <w:pStyle w:val="Normal"/>
        <w:spacing w:before="0" w:after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3. «Классное руководство», </w:t>
      </w:r>
    </w:p>
    <w:p>
      <w:pPr>
        <w:pStyle w:val="Normal"/>
        <w:spacing w:before="0" w:after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4. «Основные школьные дела», </w:t>
      </w:r>
    </w:p>
    <w:p>
      <w:pPr>
        <w:pStyle w:val="Normal"/>
        <w:spacing w:before="0" w:after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5. «Внешкольные мероприятия», </w:t>
      </w:r>
    </w:p>
    <w:p>
      <w:pPr>
        <w:pStyle w:val="Normal"/>
        <w:spacing w:before="0" w:after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6. «Организация предметно-пространственной среды», </w:t>
      </w:r>
    </w:p>
    <w:p>
      <w:pPr>
        <w:pStyle w:val="Normal"/>
        <w:spacing w:before="0" w:after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7. «Профилактика и безопасность», </w:t>
      </w:r>
    </w:p>
    <w:p>
      <w:pPr>
        <w:pStyle w:val="Normal"/>
        <w:spacing w:before="0"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8.  «</w:t>
      </w:r>
      <w:r>
        <w:rPr>
          <w:rFonts w:cs="Times New Roman"/>
          <w:sz w:val="24"/>
          <w:szCs w:val="24"/>
          <w:lang w:val="ru-RU"/>
        </w:rPr>
        <w:t>Взаимодействие с</w:t>
      </w:r>
      <w:r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  <w:lang w:val="ru-RU"/>
        </w:rPr>
        <w:t>родителями (законными представителями)»,</w:t>
      </w:r>
    </w:p>
    <w:p>
      <w:pPr>
        <w:pStyle w:val="Normal"/>
        <w:spacing w:before="0" w:after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9.  «Самоуправление»,</w:t>
      </w:r>
    </w:p>
    <w:p>
      <w:pPr>
        <w:pStyle w:val="Normal"/>
        <w:spacing w:before="0" w:after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10. «Социальное партнерство», </w:t>
      </w:r>
    </w:p>
    <w:p>
      <w:pPr>
        <w:pStyle w:val="Normal"/>
        <w:spacing w:before="0"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11. «Профориентация».</w:t>
      </w:r>
    </w:p>
    <w:p>
      <w:pPr>
        <w:pStyle w:val="Normal"/>
        <w:spacing w:before="280" w:after="28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Вариативные модули:</w:t>
      </w:r>
    </w:p>
    <w:p>
      <w:pPr>
        <w:pStyle w:val="Normal"/>
        <w:numPr>
          <w:ilvl w:val="0"/>
          <w:numId w:val="33"/>
        </w:numPr>
        <w:spacing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Дополнительное образование.</w:t>
      </w:r>
    </w:p>
    <w:p>
      <w:pPr>
        <w:pStyle w:val="Normal"/>
        <w:numPr>
          <w:ilvl w:val="0"/>
          <w:numId w:val="33"/>
        </w:numPr>
        <w:spacing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Детские </w:t>
      </w:r>
      <w:r>
        <w:rPr>
          <w:rFonts w:eastAsia="Times New Roman" w:cs="Times New Roman"/>
          <w:sz w:val="24"/>
          <w:szCs w:val="24"/>
          <w:lang w:val="ru-RU"/>
        </w:rPr>
        <w:t xml:space="preserve"> </w:t>
      </w:r>
      <w:r>
        <w:rPr>
          <w:rFonts w:eastAsia="Times New Roman" w:cs="Times New Roman"/>
          <w:sz w:val="24"/>
          <w:szCs w:val="24"/>
        </w:rPr>
        <w:t>общественные объединения.</w:t>
      </w:r>
    </w:p>
    <w:p>
      <w:pPr>
        <w:pStyle w:val="Normal"/>
        <w:numPr>
          <w:ilvl w:val="0"/>
          <w:numId w:val="33"/>
        </w:numPr>
        <w:spacing w:before="0" w:after="0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/>
          <w:sz w:val="24"/>
          <w:szCs w:val="24"/>
        </w:rPr>
        <w:t xml:space="preserve">Школьный спортивный </w:t>
      </w:r>
      <w:r>
        <w:rPr>
          <w:rFonts w:eastAsia="Times New Roman" w:cs="Times New Roman"/>
          <w:sz w:val="24"/>
          <w:szCs w:val="24"/>
          <w:lang w:val="ru-RU"/>
        </w:rPr>
        <w:t xml:space="preserve"> </w:t>
      </w:r>
      <w:r>
        <w:rPr>
          <w:rFonts w:eastAsia="Times New Roman" w:cs="Times New Roman"/>
          <w:sz w:val="24"/>
          <w:szCs w:val="24"/>
        </w:rPr>
        <w:t>клуб “</w:t>
      </w:r>
      <w:r>
        <w:rPr>
          <w:rFonts w:eastAsia="Times New Roman" w:cs="Times New Roman"/>
          <w:sz w:val="24"/>
          <w:szCs w:val="24"/>
          <w:lang w:val="ru-RU"/>
        </w:rPr>
        <w:t>Надежда“</w:t>
      </w:r>
    </w:p>
    <w:p>
      <w:pPr>
        <w:pStyle w:val="Normal"/>
        <w:numPr>
          <w:ilvl w:val="0"/>
          <w:numId w:val="33"/>
        </w:numPr>
        <w:spacing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Школьный </w:t>
      </w:r>
      <w:r>
        <w:rPr>
          <w:rFonts w:eastAsia="Times New Roman" w:cs="Times New Roman"/>
          <w:sz w:val="24"/>
          <w:szCs w:val="24"/>
          <w:lang w:val="ru-RU"/>
        </w:rPr>
        <w:t xml:space="preserve"> </w:t>
      </w:r>
      <w:r>
        <w:rPr>
          <w:rFonts w:eastAsia="Times New Roman" w:cs="Times New Roman"/>
          <w:sz w:val="24"/>
          <w:szCs w:val="24"/>
        </w:rPr>
        <w:t>музей</w:t>
      </w:r>
      <w:r>
        <w:rPr>
          <w:rFonts w:eastAsia="Times New Roman" w:cs="Times New Roman"/>
          <w:sz w:val="24"/>
          <w:szCs w:val="24"/>
          <w:lang w:val="ru-RU"/>
        </w:rPr>
        <w:t xml:space="preserve"> (комната)</w:t>
      </w:r>
    </w:p>
    <w:p>
      <w:pPr>
        <w:pStyle w:val="Normal"/>
        <w:spacing w:before="280" w:after="150"/>
        <w:jc w:val="both"/>
        <w:rPr>
          <w:shd w:fill="auto" w:val="clear"/>
        </w:rPr>
      </w:pPr>
      <w:r>
        <w:rPr>
          <w:rFonts w:eastAsia="Times New Roman" w:cs="Times New Roman"/>
          <w:b/>
          <w:bCs/>
          <w:iCs/>
          <w:color w:val="222222"/>
          <w:sz w:val="24"/>
          <w:szCs w:val="24"/>
          <w:shd w:fill="auto" w:val="clear"/>
          <w:lang w:val="ru-RU" w:eastAsia="ru-RU"/>
        </w:rPr>
        <w:t>Значимые для воспитания всероссийские проекты и программы</w:t>
      </w:r>
      <w:r>
        <w:rPr>
          <w:rFonts w:eastAsia="Times New Roman" w:cs="Times New Roman"/>
          <w:iCs/>
          <w:color w:val="222222"/>
          <w:sz w:val="24"/>
          <w:szCs w:val="24"/>
          <w:shd w:fill="auto" w:val="clear"/>
          <w:lang w:val="ru-RU" w:eastAsia="ru-RU"/>
        </w:rPr>
        <w:t>, в которых  школа принимает участие:</w:t>
      </w:r>
    </w:p>
    <w:p>
      <w:pPr>
        <w:pStyle w:val="Normal"/>
        <w:numPr>
          <w:ilvl w:val="0"/>
          <w:numId w:val="34"/>
        </w:numPr>
        <w:spacing w:before="0" w:after="0"/>
        <w:ind w:hanging="360" w:start="270"/>
        <w:jc w:val="both"/>
        <w:rPr>
          <w:shd w:fill="auto" w:val="clear"/>
        </w:rPr>
      </w:pPr>
      <w:r>
        <w:rPr>
          <w:rFonts w:eastAsia="Times New Roman" w:cs="Times New Roman"/>
          <w:iCs/>
          <w:sz w:val="24"/>
          <w:szCs w:val="24"/>
          <w:shd w:fill="auto" w:val="clear"/>
          <w:lang w:val="ru-RU" w:eastAsia="ru-RU"/>
        </w:rPr>
        <w:t>«Движение первых»</w:t>
      </w:r>
    </w:p>
    <w:p>
      <w:pPr>
        <w:pStyle w:val="Normal"/>
        <w:numPr>
          <w:ilvl w:val="0"/>
          <w:numId w:val="34"/>
        </w:numPr>
        <w:spacing w:before="0" w:after="0"/>
        <w:ind w:hanging="360" w:start="270"/>
        <w:jc w:val="both"/>
        <w:rPr>
          <w:rFonts w:eastAsia="Times New Roman" w:cs="Times New Roman"/>
          <w:iCs/>
          <w:sz w:val="24"/>
          <w:szCs w:val="24"/>
          <w:shd w:fill="auto" w:val="clear"/>
          <w:lang w:val="ru-RU" w:eastAsia="ru-RU"/>
        </w:rPr>
      </w:pPr>
      <w:r>
        <w:rPr>
          <w:rFonts w:eastAsia="Times New Roman" w:cs="Times New Roman"/>
          <w:iCs/>
          <w:sz w:val="24"/>
          <w:szCs w:val="24"/>
          <w:shd w:fill="auto" w:val="clear"/>
          <w:lang w:val="ru-RU" w:eastAsia="ru-RU"/>
        </w:rPr>
        <w:t>«Школьный музей»</w:t>
      </w:r>
    </w:p>
    <w:p>
      <w:pPr>
        <w:pStyle w:val="Normal"/>
        <w:numPr>
          <w:ilvl w:val="0"/>
          <w:numId w:val="34"/>
        </w:numPr>
        <w:spacing w:before="0" w:after="0"/>
        <w:ind w:hanging="360" w:start="27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Школьный спортивный клуб</w:t>
      </w:r>
    </w:p>
    <w:p>
      <w:pPr>
        <w:pStyle w:val="Normal"/>
        <w:numPr>
          <w:ilvl w:val="0"/>
          <w:numId w:val="34"/>
        </w:numPr>
        <w:spacing w:before="0" w:after="0"/>
        <w:ind w:hanging="360" w:start="27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Психолого-педагогический класс</w:t>
      </w:r>
    </w:p>
    <w:p>
      <w:pPr>
        <w:pStyle w:val="Normal"/>
        <w:numPr>
          <w:ilvl w:val="0"/>
          <w:numId w:val="34"/>
        </w:numPr>
        <w:spacing w:before="0" w:after="0"/>
        <w:ind w:hanging="360" w:start="27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«Россия – мои горизонты»</w:t>
      </w:r>
    </w:p>
    <w:p>
      <w:pPr>
        <w:pStyle w:val="Normal"/>
        <w:numPr>
          <w:ilvl w:val="0"/>
          <w:numId w:val="34"/>
        </w:numPr>
        <w:spacing w:before="0" w:after="0"/>
        <w:ind w:hanging="360" w:start="27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«Точка роста»</w:t>
      </w:r>
    </w:p>
    <w:p>
      <w:pPr>
        <w:pStyle w:val="Normal"/>
        <w:numPr>
          <w:ilvl w:val="0"/>
          <w:numId w:val="34"/>
        </w:numPr>
        <w:spacing w:before="0" w:after="0"/>
        <w:ind w:hanging="360" w:start="27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«Школьный театр»</w:t>
      </w:r>
    </w:p>
    <w:p>
      <w:pPr>
        <w:pStyle w:val="Normal"/>
        <w:numPr>
          <w:ilvl w:val="0"/>
          <w:numId w:val="34"/>
        </w:numPr>
        <w:spacing w:before="0" w:after="0"/>
        <w:ind w:hanging="360" w:start="27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школьный отряд Волонтеров- медиков</w:t>
      </w:r>
    </w:p>
    <w:p>
      <w:pPr>
        <w:pStyle w:val="Normal"/>
        <w:spacing w:before="280" w:after="0"/>
        <w:jc w:val="both"/>
        <w:rPr>
          <w:rFonts w:ascii="Times New Roman" w:hAnsi="Times New Roman" w:cs="Times New Roman"/>
          <w:color w:val="222222"/>
          <w:sz w:val="24"/>
          <w:szCs w:val="24"/>
          <w:shd w:fill="FFFFFF" w:val="clear"/>
          <w:lang w:val="ru-RU"/>
        </w:rPr>
      </w:pPr>
      <w:r>
        <w:rPr>
          <w:rFonts w:cs="Times New Roman"/>
          <w:b/>
          <w:bCs/>
          <w:color w:val="222222"/>
          <w:sz w:val="24"/>
          <w:szCs w:val="24"/>
          <w:lang w:val="ru-RU"/>
        </w:rPr>
        <w:t xml:space="preserve">Традиции и ритуалы: </w:t>
      </w:r>
      <w:r>
        <w:rPr>
          <w:rFonts w:cs="Times New Roman"/>
          <w:color w:val="222222"/>
          <w:sz w:val="24"/>
          <w:szCs w:val="24"/>
          <w:shd w:fill="FFFFFF" w:val="clear"/>
          <w:lang w:val="ru-RU"/>
        </w:rPr>
        <w:t>еженедельная организационная линейка с поднятием Государственного флага РФ; посвящение в первоклассники, посвящение в пешеходы.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Школа реализует инновационные, перспективные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воспитательные практики</w:t>
      </w:r>
      <w:r>
        <w:rPr>
          <w:rFonts w:cs="Times New Roman"/>
          <w:color w:val="000000"/>
          <w:sz w:val="24"/>
          <w:szCs w:val="24"/>
          <w:lang w:val="ru-RU"/>
        </w:rPr>
        <w:t>:</w:t>
      </w:r>
    </w:p>
    <w:p>
      <w:pPr>
        <w:pStyle w:val="Normal"/>
        <w:numPr>
          <w:ilvl w:val="0"/>
          <w:numId w:val="35"/>
        </w:numPr>
        <w:spacing w:before="280" w:after="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Исследовательская деятельность в  экологическом воспитании – процесс совместной работы ученика и педагога в изучении объекта, явления или процессов с определенной целью, но с неизвестным результатом. Целью такого взаимодействия является создание условий для развития творческой личности, ее самоопределения и самореализации.</w:t>
      </w:r>
    </w:p>
    <w:p>
      <w:pPr>
        <w:pStyle w:val="Normal"/>
        <w:numPr>
          <w:ilvl w:val="0"/>
          <w:numId w:val="35"/>
        </w:numPr>
        <w:spacing w:before="0" w:after="28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Включение детей в социально-значимые проекты – создание условий для развития личности и ее самореализации:  помощь приюту для бездомных животных (акция «Лапа помощи»), «Волонтеры-  медики» - мероприятия  по ЗОЖ среди обучающихся и родителей.</w:t>
      </w:r>
    </w:p>
    <w:p>
      <w:pPr>
        <w:pStyle w:val="Normal"/>
        <w:spacing w:before="280" w:after="280"/>
        <w:ind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  <w:t>На уровне образовательной организации проводятся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1. </w:t>
      </w:r>
      <w:r>
        <w:rPr>
          <w:rFonts w:cs="Times New Roman"/>
          <w:color w:val="000000"/>
          <w:sz w:val="24"/>
          <w:szCs w:val="24"/>
          <w:u w:val="single"/>
          <w:lang w:val="ru-RU"/>
        </w:rPr>
        <w:t>Разновозрастные сборы</w:t>
      </w:r>
      <w:r>
        <w:rPr>
          <w:rFonts w:cs="Times New Roman"/>
          <w:color w:val="000000"/>
          <w:sz w:val="24"/>
          <w:szCs w:val="24"/>
          <w:lang w:val="ru-RU"/>
        </w:rPr>
        <w:t xml:space="preserve"> – ежегодные однодневные  события, включающие в себя комплекс коллективных творческих дел, в процессе которых складывается особая детско-взрослая общность, характеризующаяся доверительными, поддерживающими взаимоотношениями, ответственным отношением к делу, атмосферой эмоционально-психологического комфорта, доброго юмора и общей радости: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  <w:t xml:space="preserve">Турслет. День здоровья. День защиты детей. Масленница. </w:t>
      </w:r>
    </w:p>
    <w:p>
      <w:pPr>
        <w:pStyle w:val="Normal"/>
        <w:spacing w:before="280" w:after="280"/>
        <w:ind w:start="36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u w:val="single"/>
          <w:lang w:val="ru-RU"/>
        </w:rPr>
        <w:t>2.Общешкольные праздники:</w:t>
      </w: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</w:p>
    <w:p>
      <w:pPr>
        <w:pStyle w:val="Normal"/>
        <w:spacing w:before="0" w:after="0"/>
        <w:jc w:val="both"/>
        <w:rPr>
          <w:rFonts w:cs="Times New Roman"/>
          <w:bCs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  <w:t xml:space="preserve">День Знаний. </w:t>
      </w:r>
    </w:p>
    <w:p>
      <w:pPr>
        <w:pStyle w:val="Normal"/>
        <w:spacing w:before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  <w:t xml:space="preserve">День Учителя.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День Матери.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  <w:t xml:space="preserve">Новогодний праздник.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«Вечер встречи выпускников». </w:t>
      </w:r>
    </w:p>
    <w:p>
      <w:pPr>
        <w:pStyle w:val="Normal"/>
        <w:spacing w:before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День защитника Отечества.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Праздник весны - 8 марта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Литературный  праздник. </w:t>
      </w:r>
    </w:p>
    <w:p>
      <w:pPr>
        <w:pStyle w:val="Normal"/>
        <w:spacing w:before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Декада "Весна Победы"</w:t>
      </w: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Последний звонок.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3. </w:t>
      </w:r>
      <w:r>
        <w:rPr>
          <w:rFonts w:cs="Times New Roman"/>
          <w:color w:val="000000"/>
          <w:sz w:val="24"/>
          <w:szCs w:val="24"/>
          <w:u w:val="single"/>
          <w:lang w:val="ru-RU"/>
        </w:rPr>
        <w:t>Торжественные ритуалы</w:t>
      </w:r>
      <w:r>
        <w:rPr>
          <w:rFonts w:cs="Times New Roman"/>
          <w:color w:val="000000"/>
          <w:sz w:val="24"/>
          <w:szCs w:val="24"/>
          <w:lang w:val="ru-RU"/>
        </w:rPr>
        <w:t xml:space="preserve"> посвящения, связанные с переходом обучающихся на следующий уровень образования, символизирующие приобретение ими новых социальных статусов в школе и развивающие школьную идентичность обучающихся: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  <w:t>Церемония «Признание»</w:t>
      </w:r>
    </w:p>
    <w:p>
      <w:pPr>
        <w:pStyle w:val="Normal"/>
        <w:spacing w:before="280" w:after="280"/>
        <w:ind w:hanging="0" w:start="0" w:end="1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u w:val="single"/>
          <w:lang w:val="ru-RU"/>
        </w:rPr>
        <w:t>4. Участие во всероссийских акциях</w:t>
      </w:r>
      <w:r>
        <w:rPr>
          <w:rFonts w:cs="Times New Roman"/>
          <w:color w:val="000000"/>
          <w:sz w:val="24"/>
          <w:szCs w:val="24"/>
          <w:lang w:val="ru-RU"/>
        </w:rPr>
        <w:t>, посвященных значимым событиям в России, мире: «Помним, Беслан», «Бессмертный полк», «Свеча Памяти», «Окна Победы», «Читаем детям о войне», «Кросс нации», «Диктант Победы»</w:t>
      </w:r>
    </w:p>
    <w:p>
      <w:pPr>
        <w:pStyle w:val="Normal"/>
        <w:spacing w:before="280" w:after="280"/>
        <w:ind w:end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5. </w:t>
      </w:r>
      <w:r>
        <w:rPr>
          <w:rFonts w:cs="Times New Roman"/>
          <w:color w:val="000000"/>
          <w:sz w:val="24"/>
          <w:szCs w:val="24"/>
          <w:u w:val="single"/>
          <w:lang w:val="ru-RU"/>
        </w:rPr>
        <w:t>Социальные проекты в образовательной организации</w:t>
      </w:r>
      <w:r>
        <w:rPr>
          <w:rFonts w:cs="Times New Roman"/>
          <w:color w:val="000000"/>
          <w:sz w:val="24"/>
          <w:szCs w:val="24"/>
          <w:lang w:val="ru-RU"/>
        </w:rPr>
        <w:t>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направленности: «Экологический месячник», «Лапа помощи», «Бумажный Бум» , «Письмо солдату», «Внуки по переписке», «День книгодарения».</w:t>
      </w:r>
    </w:p>
    <w:p>
      <w:pPr>
        <w:pStyle w:val="Normal"/>
        <w:spacing w:before="280" w:after="280"/>
        <w:ind w:end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</w:p>
    <w:p>
      <w:pPr>
        <w:pStyle w:val="Normal"/>
        <w:spacing w:before="280" w:after="280"/>
        <w:ind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 xml:space="preserve">6. Участие в проводимых для жителей населенного пункта  </w:t>
      </w:r>
      <w:r>
        <w:rPr>
          <w:rFonts w:cs="Times New Roman"/>
          <w:color w:val="000000"/>
          <w:sz w:val="24"/>
          <w:szCs w:val="24"/>
          <w:u w:val="single"/>
          <w:lang w:val="ru-RU"/>
        </w:rPr>
        <w:t>праздниках,</w:t>
      </w:r>
      <w:r>
        <w:rPr>
          <w:rFonts w:cs="Times New Roman"/>
          <w:color w:val="000000"/>
          <w:sz w:val="24"/>
          <w:szCs w:val="24"/>
          <w:lang w:val="ru-RU"/>
        </w:rPr>
        <w:t xml:space="preserve"> представлениях в связи с памятными датами :  День Победы, митинг 9 мая, Международный женский день, День защитника Отечества, День матери.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Анализ планов воспитательной работы 1–9 классов показал следующие результаты:</w:t>
      </w:r>
    </w:p>
    <w:p>
      <w:pPr>
        <w:pStyle w:val="Normal"/>
        <w:numPr>
          <w:ilvl w:val="0"/>
          <w:numId w:val="36"/>
        </w:numPr>
        <w:spacing w:before="280" w:after="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планы воспитательной работы составлены с учетом возрастных особенностей обучающихся;</w:t>
      </w:r>
    </w:p>
    <w:p>
      <w:pPr>
        <w:pStyle w:val="Normal"/>
        <w:numPr>
          <w:ilvl w:val="0"/>
          <w:numId w:val="36"/>
        </w:numPr>
        <w:spacing w:before="0" w:after="28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кругозора;</w:t>
      </w:r>
    </w:p>
    <w:p>
      <w:pPr>
        <w:pStyle w:val="Normal"/>
        <w:spacing w:before="280" w:after="280"/>
        <w:ind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 xml:space="preserve">ГОД ПОБЕДЫ </w:t>
      </w:r>
    </w:p>
    <w:p>
      <w:pPr>
        <w:pStyle w:val="Normal"/>
        <w:widowControl/>
        <w:suppressAutoHyphens w:val="true"/>
        <w:bidi w:val="0"/>
        <w:spacing w:before="280" w:after="280"/>
        <w:ind w:firstLine="794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2025 году в рамках патриотического воспитания осуществлялась работа по формированию представлений о государственной символике РФ: изучение истории герба, флага и гимна РФ; изучение правил применения государственных символов; формирование ответственного отношения к государственным символам, в том числе знакомство с мерами ответственности за нарушение использования или порчу государственных символов и т. п.</w:t>
      </w:r>
    </w:p>
    <w:p>
      <w:pPr>
        <w:pStyle w:val="Normal"/>
        <w:widowControl/>
        <w:suppressAutoHyphens w:val="true"/>
        <w:bidi w:val="0"/>
        <w:spacing w:before="280" w:after="280"/>
        <w:ind w:firstLine="794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рамках работы по формированию представлений о государственной символике были запланированы и реализованы следующие мероприятия:</w:t>
      </w:r>
    </w:p>
    <w:p>
      <w:pPr>
        <w:pStyle w:val="Normal"/>
        <w:numPr>
          <w:ilvl w:val="0"/>
          <w:numId w:val="37"/>
        </w:numPr>
        <w:spacing w:before="280" w:after="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в рамках модуля «Урочная деятельность» «Школьный урок» тематические разделы или компоненты по изучению государственных символов включены в предметные области, учебные предметы, курсы, модули: русский язык, литература, окружающий мир, обществознание, история, ОРКСЭ, искусство. </w:t>
      </w:r>
    </w:p>
    <w:p>
      <w:pPr>
        <w:pStyle w:val="Normal"/>
        <w:numPr>
          <w:ilvl w:val="0"/>
          <w:numId w:val="37"/>
        </w:numPr>
        <w:spacing w:before="0" w:after="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рамках модуля «Ключевые общешкольные дела» организованы еженедельные линейки по понедельникам перед уроками с выносом флага РФ и исполнением гимна РФ;</w:t>
      </w:r>
    </w:p>
    <w:p>
      <w:pPr>
        <w:pStyle w:val="ListParagraph"/>
        <w:spacing w:before="280" w:after="2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Все запланированные воспитательные мероприятия реализованы в полном объеме.</w:t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Организация профориентации</w:t>
      </w:r>
    </w:p>
    <w:p>
      <w:pPr>
        <w:pStyle w:val="Normal"/>
        <w:widowControl/>
        <w:suppressAutoHyphens w:val="true"/>
        <w:bidi w:val="0"/>
        <w:spacing w:before="280" w:after="280"/>
        <w:ind w:firstLine="680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2025 году профориентация школьников в МОУ «Ладва-Веткинская ООШ №7» проводилась через  Единую модель профориентации и реализацию профминимума.</w:t>
      </w:r>
    </w:p>
    <w:p>
      <w:pPr>
        <w:pStyle w:val="Normal"/>
        <w:widowControl/>
        <w:suppressAutoHyphens w:val="true"/>
        <w:bidi w:val="0"/>
        <w:spacing w:before="280" w:after="280"/>
        <w:ind w:firstLine="680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Профориентация школьников проводилась через участие в проекте «Россия- мои горизонты. Билет в будущее». В 2025 году профориентационный минимум для обучающихся 6–9-х классов школа реализовывала на основном уровне. План мероприятий включал все необходимые мероприятия, предусмотренные для основного уровня.</w:t>
      </w:r>
    </w:p>
    <w:p>
      <w:pPr>
        <w:pStyle w:val="Normal"/>
        <w:widowControl/>
        <w:suppressAutoHyphens w:val="true"/>
        <w:bidi w:val="0"/>
        <w:spacing w:before="280" w:after="280"/>
        <w:ind w:firstLine="680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Для реализации программы основного уровня и для участия обучающихся 6–9-х классов в профориентационной деятельности в школе были созданы следующие организационные и методические условия:</w:t>
      </w:r>
    </w:p>
    <w:p>
      <w:pPr>
        <w:pStyle w:val="Normal"/>
        <w:numPr>
          <w:ilvl w:val="0"/>
          <w:numId w:val="4"/>
        </w:numPr>
        <w:spacing w:before="280" w:after="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назначен ответственный по профориентации – директор Коршаков Д.В.;</w:t>
      </w:r>
    </w:p>
    <w:p>
      <w:pPr>
        <w:pStyle w:val="Normal"/>
        <w:numPr>
          <w:ilvl w:val="0"/>
          <w:numId w:val="4"/>
        </w:numPr>
        <w:spacing w:before="0" w:after="28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определены ответственные специалисты по организации профориентационной работы – педагог курса внеурочной деятельности «Россия – мои горизонты»</w:t>
      </w:r>
    </w:p>
    <w:p>
      <w:pPr>
        <w:pStyle w:val="Normal"/>
        <w:numPr>
          <w:ilvl w:val="0"/>
          <w:numId w:val="4"/>
        </w:numPr>
        <w:spacing w:before="280" w:after="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специалисты по организации профориентационной работы прошли курсовую подготовку «Построение комплексной профориентационной деятельности в образовательных организациях, реализующих образовательные программы основного общего и среднего общего образования на базе проекта «Билет в будущее» и Единой модели профориентации» объемом 36 академических часов;</w:t>
      </w:r>
    </w:p>
    <w:p>
      <w:pPr>
        <w:pStyle w:val="Normal"/>
        <w:numPr>
          <w:ilvl w:val="0"/>
          <w:numId w:val="4"/>
        </w:numPr>
        <w:spacing w:before="0" w:after="280"/>
        <w:ind w:hanging="360" w:start="780" w:end="1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разработан план профориентационной работы с учетом возрастных и индивидуальных особенностей обучающихся.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Для реализации профориентационного минимума привлечены партнеры:</w:t>
      </w:r>
    </w:p>
    <w:p>
      <w:pPr>
        <w:pStyle w:val="Normal"/>
        <w:numPr>
          <w:ilvl w:val="0"/>
          <w:numId w:val="5"/>
        </w:numPr>
        <w:spacing w:before="280" w:after="28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Банк России </w:t>
      </w:r>
    </w:p>
    <w:p>
      <w:pPr>
        <w:pStyle w:val="Normal"/>
        <w:numPr>
          <w:ilvl w:val="0"/>
          <w:numId w:val="5"/>
        </w:numPr>
        <w:spacing w:before="280" w:after="28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библиотека п. Ладва-Ветка</w:t>
      </w:r>
    </w:p>
    <w:p>
      <w:pPr>
        <w:pStyle w:val="Normal"/>
        <w:numPr>
          <w:ilvl w:val="0"/>
          <w:numId w:val="5"/>
        </w:numPr>
        <w:spacing w:before="280" w:after="28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Железнодорожная станция Ладва</w:t>
      </w:r>
    </w:p>
    <w:p>
      <w:pPr>
        <w:pStyle w:val="ListParagraph"/>
        <w:spacing w:before="280" w:after="280"/>
        <w:ind w:start="96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Формат привлечения партнеров к реализации профориентационного минимума в 2025 году:</w:t>
      </w:r>
    </w:p>
    <w:p>
      <w:pPr>
        <w:pStyle w:val="Normal"/>
        <w:numPr>
          <w:ilvl w:val="0"/>
          <w:numId w:val="6"/>
        </w:numPr>
        <w:spacing w:before="280" w:after="28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Проведение онлайн- уроков проекта Банка России «Уроки финансовой грамотности» ( о профессиях банкира,  финансиста)</w:t>
      </w:r>
    </w:p>
    <w:p>
      <w:pPr>
        <w:pStyle w:val="Normal"/>
        <w:spacing w:before="280" w:after="280"/>
        <w:ind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Мероприятиями для реализации профориентационного минимума охвачены 100%  обучающихся 6–9-х классов.</w:t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Профилактика радикальных проявлений</w:t>
      </w:r>
    </w:p>
    <w:p>
      <w:pPr>
        <w:pStyle w:val="Normal"/>
        <w:widowControl/>
        <w:suppressAutoHyphens w:val="true"/>
        <w:bidi w:val="0"/>
        <w:spacing w:before="280" w:after="280"/>
        <w:ind w:firstLine="567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соответствии с комплексным планом противодействия идеологии терроризма на период с 2024 по 2028 год, который утвердил Президент (план Президента от 30.12.2023 № Пр-2610), был разработан организационный план профилактической деятельности по противодействию экстремизму и терроризму (в соответствии с региональным и муниципальным планами).</w:t>
      </w:r>
    </w:p>
    <w:p>
      <w:pPr>
        <w:pStyle w:val="Normal"/>
        <w:widowControl/>
        <w:suppressAutoHyphens w:val="true"/>
        <w:bidi w:val="0"/>
        <w:spacing w:before="280" w:after="280"/>
        <w:ind w:firstLine="567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соответствии с организационным планом в 2025 году были проведены следующие мероприятия: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Реализация </w:t>
      </w: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</w:rPr>
        <w:t>организационных</w:t>
      </w: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</w:rPr>
        <w:t xml:space="preserve"> мероприятий:</w:t>
      </w:r>
    </w:p>
    <w:p>
      <w:pPr>
        <w:pStyle w:val="Normal"/>
        <w:numPr>
          <w:ilvl w:val="0"/>
          <w:numId w:val="7"/>
        </w:numPr>
        <w:spacing w:before="280" w:after="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регулярно обновляются информационные наглядные материалы антиэкстремистской направленности на информационном стенде и официальном сайте школы;</w:t>
      </w:r>
    </w:p>
    <w:p>
      <w:pPr>
        <w:pStyle w:val="Normal"/>
        <w:numPr>
          <w:ilvl w:val="0"/>
          <w:numId w:val="7"/>
        </w:numPr>
        <w:spacing w:before="0" w:after="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действует сбор обращений о фактах экстремизма среди участников образовательных отношений;</w:t>
      </w:r>
    </w:p>
    <w:p>
      <w:pPr>
        <w:pStyle w:val="Normal"/>
        <w:numPr>
          <w:ilvl w:val="0"/>
          <w:numId w:val="7"/>
        </w:numPr>
        <w:spacing w:before="0" w:after="28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регулярно проводится проверка библиотечного фонда школы на наличие материалов, входящих в федеральный список экстремистских материалов (ФСЭМ);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Проведение профилактической работы с обучающимися:</w:t>
      </w:r>
    </w:p>
    <w:p>
      <w:pPr>
        <w:pStyle w:val="Normal"/>
        <w:numPr>
          <w:ilvl w:val="0"/>
          <w:numId w:val="8"/>
        </w:numPr>
        <w:spacing w:before="280" w:after="28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постоянно ведется мониторинг в целях своевременного выявления и недопущения распространения экстремистской идеологии среди обучающихся, склонных: к непосещению занятий, уклонению от учебы, прогулам, грубости с педагогами и сверстниками, отсутствию дисциплины, участию в неформальных молодежных группировках; совершению правонарушений, преступлений, и детей, находящихся без контроля родителей;</w:t>
      </w:r>
    </w:p>
    <w:p>
      <w:pPr>
        <w:pStyle w:val="Normal"/>
        <w:numPr>
          <w:ilvl w:val="0"/>
          <w:numId w:val="8"/>
        </w:numPr>
        <w:spacing w:before="280" w:after="28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проведены мероприятия:</w:t>
      </w:r>
    </w:p>
    <w:p>
      <w:pPr>
        <w:pStyle w:val="Normal"/>
        <w:spacing w:before="280" w:after="280"/>
        <w:ind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- просмотр фильмов о вовлечении подростков в террористические организации с последующим обсуждением </w:t>
      </w:r>
    </w:p>
    <w:p>
      <w:pPr>
        <w:pStyle w:val="Normal"/>
        <w:spacing w:before="280" w:after="280"/>
        <w:ind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- посвященные Дню солидарности в борьбе с терроризмом</w:t>
      </w:r>
    </w:p>
    <w:p>
      <w:pPr>
        <w:pStyle w:val="Normal"/>
        <w:spacing w:before="280" w:after="280"/>
        <w:ind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- классные часы по толерантному воспитанию</w:t>
      </w:r>
    </w:p>
    <w:p>
      <w:pPr>
        <w:pStyle w:val="Normal"/>
        <w:spacing w:before="280" w:after="280"/>
        <w:ind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- Неделя правовой помощи</w:t>
      </w:r>
    </w:p>
    <w:p>
      <w:pPr>
        <w:pStyle w:val="Normal"/>
        <w:spacing w:before="280" w:after="280"/>
        <w:ind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- День толерантности</w:t>
      </w:r>
    </w:p>
    <w:p>
      <w:pPr>
        <w:pStyle w:val="Normal"/>
        <w:numPr>
          <w:ilvl w:val="0"/>
          <w:numId w:val="8"/>
        </w:numPr>
        <w:spacing w:before="280" w:after="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регулярно проводится индивидуальная работа с учениками, находящимися в социально-опасном положении по недопущению правонарушений и антиобщественных действий или минимизации рисков возникновения опасности для их жизни и здоровья;</w:t>
      </w:r>
    </w:p>
    <w:p>
      <w:pPr>
        <w:pStyle w:val="Normal"/>
        <w:numPr>
          <w:ilvl w:val="0"/>
          <w:numId w:val="8"/>
        </w:numPr>
        <w:spacing w:before="0" w:after="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регулярно проводится индивидуальная работа с учениками по разрешению конфликтных ситуаций в случае их возникновения;</w:t>
      </w:r>
    </w:p>
    <w:p>
      <w:pPr>
        <w:pStyle w:val="Normal"/>
        <w:numPr>
          <w:ilvl w:val="0"/>
          <w:numId w:val="8"/>
        </w:numPr>
        <w:spacing w:before="0" w:after="28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проводятся встречи школьников с представителями правоохранительных органов с целью разъяснения российского законодательства по противодействию экстремистской и террористической деятельности;</w:t>
      </w:r>
    </w:p>
    <w:p>
      <w:pPr>
        <w:pStyle w:val="Normal"/>
        <w:spacing w:before="280" w:after="280"/>
        <w:ind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Работа с родителями (законными представителями) обучающихся:</w:t>
      </w:r>
    </w:p>
    <w:p>
      <w:pPr>
        <w:pStyle w:val="Normal"/>
        <w:numPr>
          <w:ilvl w:val="0"/>
          <w:numId w:val="9"/>
        </w:numPr>
        <w:spacing w:before="280" w:after="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проведены классные родительские собрания «Профилактика вербовки подростков в экстремистскую организацию»; </w:t>
      </w:r>
    </w:p>
    <w:p>
      <w:pPr>
        <w:pStyle w:val="Normal"/>
        <w:numPr>
          <w:ilvl w:val="0"/>
          <w:numId w:val="9"/>
        </w:numPr>
        <w:spacing w:before="0" w:after="28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регулярно проводятся индивидуальных консультаций по обсуждению вопросов, связанных с противодействием экстремизму (при необходимости);</w:t>
      </w:r>
    </w:p>
    <w:p>
      <w:pPr>
        <w:pStyle w:val="Normal"/>
        <w:spacing w:before="280" w:after="280"/>
        <w:ind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Классные руководители включили в планы воспитательной работы мероприятия по профилактике радикализации. </w:t>
      </w:r>
    </w:p>
    <w:p>
      <w:pPr>
        <w:pStyle w:val="Normal"/>
        <w:spacing w:before="280" w:after="280"/>
        <w:jc w:val="both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>С целью выявления учеников группы риска, имеющих предрасположенность к деструктивным поступкам, в 2025 учебном году в школе проведены следующие мероприятия:</w:t>
      </w:r>
    </w:p>
    <w:p>
      <w:pPr>
        <w:pStyle w:val="Normal"/>
        <w:numPr>
          <w:ilvl w:val="0"/>
          <w:numId w:val="10"/>
        </w:numPr>
        <w:spacing w:before="280" w:after="280"/>
        <w:ind w:hanging="360" w:start="780" w:end="180"/>
        <w:contextualSpacing/>
        <w:jc w:val="both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>социально- психологическое  тестирование обучающихся в возрасте от 14 лет и старше – прошли 20 учащихся. Отказов от прохождения тестирования не было.</w:t>
      </w:r>
    </w:p>
    <w:p>
      <w:pPr>
        <w:pStyle w:val="Normal"/>
        <w:spacing w:before="280" w:after="280"/>
        <w:jc w:val="both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>В ходе проведенных мероприятий установлено следующее:</w:t>
      </w:r>
    </w:p>
    <w:p>
      <w:pPr>
        <w:pStyle w:val="Normal"/>
        <w:numPr>
          <w:ilvl w:val="0"/>
          <w:numId w:val="11"/>
        </w:numPr>
        <w:spacing w:before="280" w:after="280"/>
        <w:ind w:hanging="360" w:start="780" w:end="180"/>
        <w:contextualSpacing/>
        <w:jc w:val="both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>выявлено обучающихся группы риска, имеющих предрасположенность к деструктивным поступкам:</w:t>
      </w:r>
    </w:p>
    <w:p>
      <w:pPr>
        <w:pStyle w:val="Normal"/>
        <w:spacing w:before="280" w:after="280"/>
        <w:ind w:start="780" w:end="180"/>
        <w:contextualSpacing/>
        <w:jc w:val="both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b/>
          <w:color w:val="000000"/>
          <w:sz w:val="24"/>
          <w:szCs w:val="24"/>
          <w:lang w:val="ru-RU"/>
        </w:rPr>
        <w:t xml:space="preserve">на уровне НОО – 0; </w:t>
      </w:r>
    </w:p>
    <w:p>
      <w:pPr>
        <w:pStyle w:val="Normal"/>
        <w:spacing w:before="280" w:after="280"/>
        <w:ind w:start="780" w:end="180"/>
        <w:contextualSpacing/>
        <w:jc w:val="both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b/>
          <w:color w:val="000000"/>
          <w:sz w:val="24"/>
          <w:szCs w:val="24"/>
          <w:lang w:val="ru-RU"/>
        </w:rPr>
        <w:t>на уровне ООО – 0</w:t>
      </w:r>
    </w:p>
    <w:p>
      <w:pPr>
        <w:pStyle w:val="ListParagraph"/>
        <w:numPr>
          <w:ilvl w:val="0"/>
          <w:numId w:val="38"/>
        </w:numPr>
        <w:spacing w:before="280" w:after="280"/>
        <w:ind w:hanging="360" w:start="720" w:end="180"/>
        <w:contextualSpacing/>
        <w:jc w:val="both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>поставлено на учет обучающихся группы риска, имеющих предрасположенность к деструктивным поступкам – 3 ч.</w:t>
      </w:r>
    </w:p>
    <w:p>
      <w:pPr>
        <w:pStyle w:val="ListParagraph"/>
        <w:numPr>
          <w:ilvl w:val="0"/>
          <w:numId w:val="38"/>
        </w:numPr>
        <w:spacing w:before="280" w:after="280"/>
        <w:ind w:hanging="360" w:start="720" w:end="180"/>
        <w:contextualSpacing/>
        <w:jc w:val="both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>зафиксировано случаев буллинга в школе – 0</w:t>
      </w:r>
    </w:p>
    <w:p>
      <w:pPr>
        <w:pStyle w:val="ListParagraph"/>
        <w:numPr>
          <w:ilvl w:val="0"/>
          <w:numId w:val="38"/>
        </w:numPr>
        <w:spacing w:before="280" w:after="280"/>
        <w:ind w:hanging="360" w:start="720" w:end="180"/>
        <w:contextualSpacing/>
        <w:jc w:val="both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>зафиксировано случаев проявления деструктивного поведения школьниками – 0;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Работа школы по выявлению учеников группы риска, имеющих предрасположенность к деструктивным поступкам, и их сопровождению ведется в школе на регулярной основе. </w:t>
      </w:r>
    </w:p>
    <w:p>
      <w:pPr>
        <w:pStyle w:val="Normal"/>
        <w:spacing w:before="280" w:after="280"/>
        <w:jc w:val="center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>Движение первых</w:t>
      </w:r>
    </w:p>
    <w:p>
      <w:pPr>
        <w:pStyle w:val="Normal"/>
        <w:widowControl/>
        <w:suppressAutoHyphens w:val="true"/>
        <w:bidi w:val="0"/>
        <w:spacing w:before="280" w:after="280"/>
        <w:ind w:firstLine="680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2025 году в школе действует первичная ячейка РДДМ «Движение первых».  В состав ячейки вошли 5 обучающихся 7-8-х классов. Ответственным за  работу первичного школьного отделения РДДМ назначен педагог-организатор Мушкетова И.С.</w:t>
      </w:r>
    </w:p>
    <w:p>
      <w:pPr>
        <w:pStyle w:val="Normal"/>
        <w:widowControl/>
        <w:suppressAutoHyphens w:val="true"/>
        <w:bidi w:val="0"/>
        <w:spacing w:before="280" w:after="280"/>
        <w:ind w:firstLine="680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Деятельность первичного отделения осуществляется в рамках вариативного модуля рабочей программы воспитания «Детские общественные объединения». Конкретные воспитательные события, дела и мероприятия отделения конкретизированы в календарном плане воспитательной работы.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>
      <w:pPr>
        <w:pStyle w:val="Normal"/>
        <w:widowControl/>
        <w:suppressAutoHyphens w:val="true"/>
        <w:bidi w:val="0"/>
        <w:spacing w:before="280" w:after="280"/>
        <w:ind w:firstLine="567" w:start="0" w:end="0"/>
        <w:jc w:val="start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Охват дополнительным образованием в школе в 2025 году составил 98%.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Во втором полугодии 2024/25 учебного года школа реализовывала 6 дополнительных общеразвивающих программ по 4 направленностям:</w:t>
      </w:r>
    </w:p>
    <w:tbl>
      <w:tblPr>
        <w:tblW w:w="10281" w:type="dxa"/>
        <w:jc w:val="start"/>
        <w:tblInd w:w="-14" w:type="dxa"/>
        <w:tblLayout w:type="fixed"/>
        <w:tblCellMar>
          <w:top w:w="75" w:type="dxa"/>
          <w:start w:w="75" w:type="dxa"/>
          <w:bottom w:w="75" w:type="dxa"/>
          <w:end w:w="75" w:type="dxa"/>
        </w:tblCellMar>
      </w:tblPr>
      <w:tblGrid>
        <w:gridCol w:w="1980"/>
        <w:gridCol w:w="2062"/>
        <w:gridCol w:w="1562"/>
        <w:gridCol w:w="1555"/>
        <w:gridCol w:w="1563"/>
        <w:gridCol w:w="1559"/>
      </w:tblGrid>
      <w:tr>
        <w:trPr/>
        <w:tc>
          <w:tcPr>
            <w:tcW w:w="1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206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объединения</w:t>
            </w:r>
          </w:p>
        </w:tc>
        <w:tc>
          <w:tcPr>
            <w:tcW w:w="156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часов в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15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занятий</w:t>
            </w:r>
          </w:p>
        </w:tc>
        <w:tc>
          <w:tcPr>
            <w:tcW w:w="156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групп</w:t>
            </w:r>
          </w:p>
        </w:tc>
        <w:tc>
          <w:tcPr>
            <w:tcW w:w="155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Всего часов</w:t>
            </w:r>
            <w:r>
              <w:rPr>
                <w:lang w:val="ru-RU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lang w:val="ru-RU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программе</w:t>
            </w:r>
            <w:r>
              <w:rPr>
                <w:lang w:val="ru-RU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в год</w:t>
            </w:r>
          </w:p>
        </w:tc>
      </w:tr>
      <w:tr>
        <w:trPr>
          <w:trHeight w:val="694" w:hRule="atLeast"/>
        </w:trPr>
        <w:tc>
          <w:tcPr>
            <w:tcW w:w="198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Физкультурно-спортивное</w:t>
            </w:r>
          </w:p>
        </w:tc>
        <w:tc>
          <w:tcPr>
            <w:tcW w:w="2062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ОФП</w:t>
            </w:r>
          </w:p>
        </w:tc>
        <w:tc>
          <w:tcPr>
            <w:tcW w:w="1562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 ч</w:t>
            </w:r>
          </w:p>
        </w:tc>
        <w:tc>
          <w:tcPr>
            <w:tcW w:w="1555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63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204 </w:t>
            </w:r>
            <w:r>
              <w:rPr>
                <w:rFonts w:cs="Times New Roman"/>
                <w:color w:val="000000"/>
                <w:sz w:val="24"/>
                <w:szCs w:val="24"/>
              </w:rPr>
              <w:t>ч</w:t>
            </w:r>
          </w:p>
        </w:tc>
      </w:tr>
      <w:tr>
        <w:trPr/>
        <w:tc>
          <w:tcPr>
            <w:tcW w:w="1980" w:type="dxa"/>
            <w:vMerge w:val="restart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ind w:start="75" w:end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Художественное</w:t>
            </w:r>
          </w:p>
        </w:tc>
        <w:tc>
          <w:tcPr>
            <w:tcW w:w="206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Рукоделие</w:t>
            </w:r>
          </w:p>
        </w:tc>
        <w:tc>
          <w:tcPr>
            <w:tcW w:w="156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 ч</w:t>
            </w:r>
          </w:p>
        </w:tc>
        <w:tc>
          <w:tcPr>
            <w:tcW w:w="15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156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28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</w:t>
            </w:r>
          </w:p>
          <w:p>
            <w:pPr>
              <w:pStyle w:val="Normal"/>
              <w:spacing w:before="28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55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28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136 ч</w:t>
            </w:r>
          </w:p>
          <w:p>
            <w:pPr>
              <w:pStyle w:val="Normal"/>
              <w:spacing w:before="28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W w:w="1980" w:type="dxa"/>
            <w:vMerge w:val="continue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206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Рисование</w:t>
            </w:r>
          </w:p>
        </w:tc>
        <w:tc>
          <w:tcPr>
            <w:tcW w:w="156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 ч</w:t>
            </w:r>
          </w:p>
        </w:tc>
        <w:tc>
          <w:tcPr>
            <w:tcW w:w="15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156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68 ч</w:t>
            </w:r>
          </w:p>
        </w:tc>
      </w:tr>
      <w:tr>
        <w:trPr/>
        <w:tc>
          <w:tcPr>
            <w:tcW w:w="198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ind w:start="75" w:end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Туристско-краеведческое</w:t>
            </w:r>
          </w:p>
        </w:tc>
        <w:tc>
          <w:tcPr>
            <w:tcW w:w="206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Музейный час</w:t>
            </w:r>
          </w:p>
        </w:tc>
        <w:tc>
          <w:tcPr>
            <w:tcW w:w="156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2ч</w:t>
            </w:r>
          </w:p>
        </w:tc>
        <w:tc>
          <w:tcPr>
            <w:tcW w:w="15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156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68 ч</w:t>
            </w:r>
          </w:p>
        </w:tc>
      </w:tr>
      <w:tr>
        <w:trPr/>
        <w:tc>
          <w:tcPr>
            <w:tcW w:w="1980" w:type="dxa"/>
            <w:vMerge w:val="restart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ind w:end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Естественно-научное</w:t>
            </w:r>
          </w:p>
        </w:tc>
        <w:tc>
          <w:tcPr>
            <w:tcW w:w="206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Я- исследователь</w:t>
            </w:r>
          </w:p>
        </w:tc>
        <w:tc>
          <w:tcPr>
            <w:tcW w:w="156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1ч</w:t>
            </w:r>
          </w:p>
        </w:tc>
        <w:tc>
          <w:tcPr>
            <w:tcW w:w="15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156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34 ч</w:t>
            </w:r>
          </w:p>
        </w:tc>
      </w:tr>
      <w:tr>
        <w:trPr/>
        <w:tc>
          <w:tcPr>
            <w:tcW w:w="1980" w:type="dxa"/>
            <w:vMerge w:val="continue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206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Аквариумистика</w:t>
            </w:r>
          </w:p>
        </w:tc>
        <w:tc>
          <w:tcPr>
            <w:tcW w:w="156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1ч</w:t>
            </w:r>
          </w:p>
        </w:tc>
        <w:tc>
          <w:tcPr>
            <w:tcW w:w="15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156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34 ч</w:t>
            </w:r>
          </w:p>
        </w:tc>
      </w:tr>
      <w:tr>
        <w:trPr/>
        <w:tc>
          <w:tcPr>
            <w:tcW w:w="1980" w:type="dxa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>
              <w:rPr>
                <w:rFonts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06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56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16 ч</w:t>
            </w:r>
          </w:p>
        </w:tc>
        <w:tc>
          <w:tcPr>
            <w:tcW w:w="15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156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544 ч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первом полугодии 2025/26 учебного года школа реализовывала 7 дополнительных общеразвивающих программ по 4 направленностям:</w:t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В первом полугодии 2025-2026 г </w:t>
      </w:r>
    </w:p>
    <w:tbl>
      <w:tblPr>
        <w:tblW w:w="10349" w:type="dxa"/>
        <w:jc w:val="start"/>
        <w:tblInd w:w="-433" w:type="dxa"/>
        <w:tblLayout w:type="fixed"/>
        <w:tblCellMar>
          <w:top w:w="75" w:type="dxa"/>
          <w:start w:w="75" w:type="dxa"/>
          <w:bottom w:w="75" w:type="dxa"/>
          <w:end w:w="75" w:type="dxa"/>
        </w:tblCellMar>
      </w:tblPr>
      <w:tblGrid>
        <w:gridCol w:w="2123"/>
        <w:gridCol w:w="1904"/>
        <w:gridCol w:w="1592"/>
        <w:gridCol w:w="1565"/>
        <w:gridCol w:w="1584"/>
        <w:gridCol w:w="1581"/>
      </w:tblGrid>
      <w:tr>
        <w:trPr/>
        <w:tc>
          <w:tcPr>
            <w:tcW w:w="21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190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объединения</w:t>
            </w:r>
          </w:p>
        </w:tc>
        <w:tc>
          <w:tcPr>
            <w:tcW w:w="15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часов в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15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занятий</w:t>
            </w:r>
          </w:p>
        </w:tc>
        <w:tc>
          <w:tcPr>
            <w:tcW w:w="15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групп</w:t>
            </w:r>
          </w:p>
        </w:tc>
        <w:tc>
          <w:tcPr>
            <w:tcW w:w="15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Всего часов</w:t>
            </w:r>
            <w:r>
              <w:rPr>
                <w:lang w:val="ru-RU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lang w:val="ru-RU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программе</w:t>
            </w:r>
            <w:r>
              <w:rPr>
                <w:lang w:val="ru-RU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в год</w:t>
            </w:r>
          </w:p>
        </w:tc>
      </w:tr>
      <w:tr>
        <w:trPr>
          <w:trHeight w:val="694" w:hRule="atLeast"/>
        </w:trPr>
        <w:tc>
          <w:tcPr>
            <w:tcW w:w="2123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Физкультурно-спортивное</w:t>
            </w:r>
          </w:p>
        </w:tc>
        <w:tc>
          <w:tcPr>
            <w:tcW w:w="1904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ОФП</w:t>
            </w:r>
          </w:p>
        </w:tc>
        <w:tc>
          <w:tcPr>
            <w:tcW w:w="1592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 ч</w:t>
            </w:r>
          </w:p>
        </w:tc>
        <w:tc>
          <w:tcPr>
            <w:tcW w:w="1565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4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81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204 </w:t>
            </w:r>
            <w:r>
              <w:rPr>
                <w:rFonts w:cs="Times New Roman"/>
                <w:color w:val="000000"/>
                <w:sz w:val="24"/>
                <w:szCs w:val="24"/>
              </w:rPr>
              <w:t>ч</w:t>
            </w:r>
          </w:p>
        </w:tc>
      </w:tr>
      <w:tr>
        <w:trPr/>
        <w:tc>
          <w:tcPr>
            <w:tcW w:w="2123" w:type="dxa"/>
            <w:vMerge w:val="restart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ind w:start="75" w:end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Художественное</w:t>
            </w:r>
          </w:p>
        </w:tc>
        <w:tc>
          <w:tcPr>
            <w:tcW w:w="190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Рукоделие</w:t>
            </w:r>
          </w:p>
        </w:tc>
        <w:tc>
          <w:tcPr>
            <w:tcW w:w="15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 ч</w:t>
            </w:r>
          </w:p>
        </w:tc>
        <w:tc>
          <w:tcPr>
            <w:tcW w:w="15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15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28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</w:t>
            </w:r>
          </w:p>
          <w:p>
            <w:pPr>
              <w:pStyle w:val="Normal"/>
              <w:spacing w:before="28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5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28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136 ч</w:t>
            </w:r>
          </w:p>
          <w:p>
            <w:pPr>
              <w:pStyle w:val="Normal"/>
              <w:spacing w:before="28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W w:w="2123" w:type="dxa"/>
            <w:vMerge w:val="continue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190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Рисование</w:t>
            </w:r>
          </w:p>
        </w:tc>
        <w:tc>
          <w:tcPr>
            <w:tcW w:w="15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 ч</w:t>
            </w:r>
          </w:p>
        </w:tc>
        <w:tc>
          <w:tcPr>
            <w:tcW w:w="15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15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68 ч</w:t>
            </w:r>
          </w:p>
        </w:tc>
      </w:tr>
      <w:tr>
        <w:trPr/>
        <w:tc>
          <w:tcPr>
            <w:tcW w:w="2123" w:type="dxa"/>
            <w:vMerge w:val="continue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190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Вокал</w:t>
            </w:r>
          </w:p>
        </w:tc>
        <w:tc>
          <w:tcPr>
            <w:tcW w:w="15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 ч</w:t>
            </w:r>
          </w:p>
        </w:tc>
        <w:tc>
          <w:tcPr>
            <w:tcW w:w="15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Индивид</w:t>
            </w:r>
          </w:p>
        </w:tc>
        <w:tc>
          <w:tcPr>
            <w:tcW w:w="15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5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68 ч</w:t>
            </w:r>
          </w:p>
        </w:tc>
      </w:tr>
      <w:tr>
        <w:trPr/>
        <w:tc>
          <w:tcPr>
            <w:tcW w:w="2123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ind w:start="75" w:end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Туристско-краеведческое</w:t>
            </w:r>
          </w:p>
        </w:tc>
        <w:tc>
          <w:tcPr>
            <w:tcW w:w="190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Музейный час</w:t>
            </w:r>
          </w:p>
        </w:tc>
        <w:tc>
          <w:tcPr>
            <w:tcW w:w="15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1ч</w:t>
            </w:r>
          </w:p>
        </w:tc>
        <w:tc>
          <w:tcPr>
            <w:tcW w:w="15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15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34 ч</w:t>
            </w:r>
          </w:p>
        </w:tc>
      </w:tr>
      <w:tr>
        <w:trPr/>
        <w:tc>
          <w:tcPr>
            <w:tcW w:w="2123" w:type="dxa"/>
            <w:vMerge w:val="restart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ind w:end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Естественно-научное</w:t>
            </w:r>
          </w:p>
        </w:tc>
        <w:tc>
          <w:tcPr>
            <w:tcW w:w="190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Я- исследователь</w:t>
            </w:r>
          </w:p>
        </w:tc>
        <w:tc>
          <w:tcPr>
            <w:tcW w:w="15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1ч</w:t>
            </w:r>
          </w:p>
        </w:tc>
        <w:tc>
          <w:tcPr>
            <w:tcW w:w="15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15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34 ч</w:t>
            </w:r>
          </w:p>
        </w:tc>
      </w:tr>
      <w:tr>
        <w:trPr/>
        <w:tc>
          <w:tcPr>
            <w:tcW w:w="2123" w:type="dxa"/>
            <w:vMerge w:val="continue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190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Аквариумистика</w:t>
            </w:r>
          </w:p>
        </w:tc>
        <w:tc>
          <w:tcPr>
            <w:tcW w:w="15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1ч</w:t>
            </w:r>
          </w:p>
        </w:tc>
        <w:tc>
          <w:tcPr>
            <w:tcW w:w="15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15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34 ч</w:t>
            </w:r>
          </w:p>
        </w:tc>
      </w:tr>
      <w:tr>
        <w:trPr/>
        <w:tc>
          <w:tcPr>
            <w:tcW w:w="2123" w:type="dxa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>
              <w:rPr>
                <w:rFonts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90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5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18 ч</w:t>
            </w:r>
          </w:p>
        </w:tc>
        <w:tc>
          <w:tcPr>
            <w:tcW w:w="15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Групповая и индивид</w:t>
            </w:r>
          </w:p>
        </w:tc>
        <w:tc>
          <w:tcPr>
            <w:tcW w:w="15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5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578 ч</w:t>
            </w:r>
          </w:p>
        </w:tc>
      </w:tr>
    </w:tbl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Увеличение количества объединений  говорит о росте интереса обучающихся к освоению программ  дополнительного образования. 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 1 сентября 2022 года в рамках дополнительного образования организован школьный спортивный клуб «Надежда». В рамках клуба реализуются программы дополнительного образования:</w:t>
      </w:r>
    </w:p>
    <w:p>
      <w:pPr>
        <w:pStyle w:val="Normal"/>
        <w:numPr>
          <w:ilvl w:val="0"/>
          <w:numId w:val="12"/>
        </w:numPr>
        <w:spacing w:before="280" w:after="28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общая физическая подготовка – 3 группы;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объединении клуба  занято 33 обучающихся (57% обучающихся школы).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Для успешной реализации проекта имеется необходимая материально-техническая база:</w:t>
      </w:r>
    </w:p>
    <w:p>
      <w:pPr>
        <w:pStyle w:val="Normal"/>
        <w:numPr>
          <w:ilvl w:val="0"/>
          <w:numId w:val="13"/>
        </w:numPr>
        <w:spacing w:before="280" w:after="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спортивная комната, использующаяся для проведения спортивных соревнований с участием школьников;</w:t>
      </w:r>
    </w:p>
    <w:p>
      <w:pPr>
        <w:pStyle w:val="Normal"/>
        <w:numPr>
          <w:ilvl w:val="0"/>
          <w:numId w:val="13"/>
        </w:numPr>
        <w:spacing w:before="0" w:after="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спортивный инвентарь;</w:t>
      </w:r>
    </w:p>
    <w:p>
      <w:pPr>
        <w:pStyle w:val="Normal"/>
        <w:numPr>
          <w:ilvl w:val="0"/>
          <w:numId w:val="13"/>
        </w:numPr>
        <w:spacing w:before="0" w:after="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волейбольно- баскетбольная площадка;</w:t>
      </w:r>
    </w:p>
    <w:p>
      <w:pPr>
        <w:pStyle w:val="Normal"/>
        <w:numPr>
          <w:ilvl w:val="0"/>
          <w:numId w:val="13"/>
        </w:numPr>
        <w:spacing w:before="0" w:after="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музыкальная аппаратура для проведения мероприятий и организации общешкольных мероприятий (усилители звука, колонки, музыкальный центр, микрофоны);</w:t>
      </w:r>
    </w:p>
    <w:p>
      <w:pPr>
        <w:pStyle w:val="Normal"/>
        <w:numPr>
          <w:ilvl w:val="0"/>
          <w:numId w:val="13"/>
        </w:numPr>
        <w:spacing w:before="0" w:after="280"/>
        <w:ind w:hanging="360" w:start="780" w:end="1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коллекция фонограмм и аудиозаписей для проведения воспитательных мероприятий.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Результаты деятельности школьного спортивного клуба «Надежда»</w:t>
      </w:r>
    </w:p>
    <w:tbl>
      <w:tblPr>
        <w:tblW w:w="10380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69"/>
        <w:gridCol w:w="2213"/>
        <w:gridCol w:w="1721"/>
        <w:gridCol w:w="1940"/>
        <w:gridCol w:w="3237"/>
      </w:tblGrid>
      <w:tr>
        <w:trPr/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Дата</w:t>
            </w:r>
          </w:p>
        </w:tc>
        <w:tc>
          <w:tcPr>
            <w:tcW w:w="2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Мероприятие</w:t>
            </w:r>
          </w:p>
        </w:tc>
        <w:tc>
          <w:tcPr>
            <w:tcW w:w="1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Место проведения</w:t>
            </w:r>
          </w:p>
        </w:tc>
        <w:tc>
          <w:tcPr>
            <w:tcW w:w="1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Уровень</w:t>
            </w:r>
          </w:p>
        </w:tc>
        <w:tc>
          <w:tcPr>
            <w:tcW w:w="3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Участники призёры</w:t>
            </w:r>
          </w:p>
        </w:tc>
      </w:tr>
      <w:tr>
        <w:trPr>
          <w:trHeight w:val="467" w:hRule="atLeast"/>
        </w:trPr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28.01.2025</w:t>
            </w:r>
          </w:p>
        </w:tc>
        <w:tc>
          <w:tcPr>
            <w:tcW w:w="2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Лыжная гонка на призы газеты «Пионерская правда»</w:t>
            </w:r>
          </w:p>
        </w:tc>
        <w:tc>
          <w:tcPr>
            <w:tcW w:w="1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eastAsia="en-US" w:bidi="ar-SA"/>
              </w:rPr>
              <w:t>Новая-Вилга</w:t>
            </w:r>
          </w:p>
        </w:tc>
        <w:tc>
          <w:tcPr>
            <w:tcW w:w="1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eastAsia="en-US" w:bidi="ar-SA"/>
              </w:rPr>
              <w:t>Районный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3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312" w:leader="none"/>
                <w:tab w:val="center" w:pos="1023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eastAsia="en-US" w:bidi="ar-SA"/>
              </w:rPr>
              <w:t>4</w:t>
              <w:tab/>
              <w:t xml:space="preserve">участника 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3 место(команда)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eastAsia="en-US" w:bidi="ar-SA"/>
              </w:rPr>
              <w:t>1 победитель (лично)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eastAsia="en-US" w:bidi="ar-SA"/>
              </w:rPr>
              <w:t>1 призёр (лично)</w:t>
            </w:r>
          </w:p>
        </w:tc>
      </w:tr>
      <w:tr>
        <w:trPr/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30.01.2025</w:t>
            </w:r>
          </w:p>
        </w:tc>
        <w:tc>
          <w:tcPr>
            <w:tcW w:w="2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eastAsia="en-US" w:bidi="ar-SA"/>
              </w:rPr>
              <w:t>Чудо- шашки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eastAsia="en-US" w:bidi="ar-SA"/>
              </w:rPr>
              <w:t>п Шуя</w:t>
            </w:r>
          </w:p>
        </w:tc>
        <w:tc>
          <w:tcPr>
            <w:tcW w:w="1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eastAsia="en-US" w:bidi="ar-SA"/>
              </w:rPr>
              <w:t>Районный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3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4 участника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eastAsia="en-US" w:bidi="ar-SA"/>
              </w:rPr>
              <w:t>2 место (команда)</w:t>
            </w:r>
          </w:p>
        </w:tc>
      </w:tr>
      <w:tr>
        <w:trPr/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08.02.2025</w:t>
            </w:r>
          </w:p>
        </w:tc>
        <w:tc>
          <w:tcPr>
            <w:tcW w:w="2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Лыжня России</w:t>
            </w:r>
          </w:p>
        </w:tc>
        <w:tc>
          <w:tcPr>
            <w:tcW w:w="1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eastAsia="en-US" w:bidi="ar-SA"/>
              </w:rPr>
              <w:t>Новая-Вилга</w:t>
            </w:r>
          </w:p>
        </w:tc>
        <w:tc>
          <w:tcPr>
            <w:tcW w:w="1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eastAsia="en-US" w:bidi="ar-SA"/>
              </w:rPr>
              <w:t>Районный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</w:r>
          </w:p>
        </w:tc>
        <w:tc>
          <w:tcPr>
            <w:tcW w:w="3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 xml:space="preserve">3 участника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1 победитель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2 призёра</w:t>
            </w:r>
          </w:p>
        </w:tc>
      </w:tr>
      <w:tr>
        <w:trPr/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12.02.2025</w:t>
            </w:r>
          </w:p>
        </w:tc>
        <w:tc>
          <w:tcPr>
            <w:tcW w:w="2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eastAsia="en-US" w:bidi="ar-SA"/>
              </w:rPr>
              <w:t>Чудо- шашки</w:t>
            </w:r>
          </w:p>
        </w:tc>
        <w:tc>
          <w:tcPr>
            <w:tcW w:w="1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Петрозаводск</w:t>
            </w:r>
          </w:p>
        </w:tc>
        <w:tc>
          <w:tcPr>
            <w:tcW w:w="1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Республиканский</w:t>
            </w:r>
          </w:p>
        </w:tc>
        <w:tc>
          <w:tcPr>
            <w:tcW w:w="3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4 участника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9 место</w:t>
            </w:r>
          </w:p>
        </w:tc>
      </w:tr>
      <w:tr>
        <w:trPr/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13.02.2025</w:t>
            </w:r>
          </w:p>
        </w:tc>
        <w:tc>
          <w:tcPr>
            <w:tcW w:w="2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Серебряный мяч (мальчики)</w:t>
            </w:r>
          </w:p>
        </w:tc>
        <w:tc>
          <w:tcPr>
            <w:tcW w:w="1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eastAsia="ru-RU" w:bidi="ar-SA"/>
              </w:rPr>
              <w:t>Деревянка</w:t>
            </w:r>
          </w:p>
        </w:tc>
        <w:tc>
          <w:tcPr>
            <w:tcW w:w="1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районный</w:t>
            </w:r>
          </w:p>
        </w:tc>
        <w:tc>
          <w:tcPr>
            <w:tcW w:w="3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7 участников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4 место</w:t>
            </w:r>
          </w:p>
        </w:tc>
      </w:tr>
      <w:tr>
        <w:trPr/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20.02.2025</w:t>
            </w:r>
          </w:p>
        </w:tc>
        <w:tc>
          <w:tcPr>
            <w:tcW w:w="2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Серебряный мяч (девочки)</w:t>
            </w:r>
          </w:p>
        </w:tc>
        <w:tc>
          <w:tcPr>
            <w:tcW w:w="1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eastAsia="ru-RU" w:bidi="ar-SA"/>
              </w:rPr>
              <w:t>Деревянка</w:t>
            </w:r>
          </w:p>
        </w:tc>
        <w:tc>
          <w:tcPr>
            <w:tcW w:w="1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районный</w:t>
            </w:r>
          </w:p>
        </w:tc>
        <w:tc>
          <w:tcPr>
            <w:tcW w:w="3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7 участников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5 место</w:t>
            </w:r>
          </w:p>
        </w:tc>
      </w:tr>
      <w:tr>
        <w:trPr/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22.02.2025</w:t>
            </w:r>
          </w:p>
        </w:tc>
        <w:tc>
          <w:tcPr>
            <w:tcW w:w="2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Шахматы Белая Ладья</w:t>
            </w:r>
          </w:p>
        </w:tc>
        <w:tc>
          <w:tcPr>
            <w:tcW w:w="1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eastAsia="ru-RU" w:bidi="ar-SA"/>
              </w:rPr>
              <w:t>Администрация ПМР</w:t>
            </w:r>
          </w:p>
        </w:tc>
        <w:tc>
          <w:tcPr>
            <w:tcW w:w="1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районный</w:t>
            </w:r>
          </w:p>
        </w:tc>
        <w:tc>
          <w:tcPr>
            <w:tcW w:w="3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8 участников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4 место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1 призёр</w:t>
            </w:r>
          </w:p>
        </w:tc>
      </w:tr>
      <w:tr>
        <w:trPr/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25-26-27.02.2025</w:t>
            </w:r>
          </w:p>
        </w:tc>
        <w:tc>
          <w:tcPr>
            <w:tcW w:w="2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Лыжные соревнования</w:t>
            </w:r>
          </w:p>
        </w:tc>
        <w:tc>
          <w:tcPr>
            <w:tcW w:w="1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Ладва- Ветка</w:t>
            </w:r>
          </w:p>
        </w:tc>
        <w:tc>
          <w:tcPr>
            <w:tcW w:w="1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Школьный</w:t>
            </w:r>
          </w:p>
        </w:tc>
        <w:tc>
          <w:tcPr>
            <w:tcW w:w="3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38 участников</w:t>
            </w:r>
          </w:p>
        </w:tc>
      </w:tr>
      <w:tr>
        <w:trPr/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06.03.2025</w:t>
            </w:r>
          </w:p>
        </w:tc>
        <w:tc>
          <w:tcPr>
            <w:tcW w:w="2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Двоеборье с лыжной гонкой</w:t>
            </w:r>
          </w:p>
        </w:tc>
        <w:tc>
          <w:tcPr>
            <w:tcW w:w="1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eastAsia="ru-RU" w:bidi="ar-SA"/>
              </w:rPr>
              <w:t>Ладва</w:t>
            </w:r>
          </w:p>
        </w:tc>
        <w:tc>
          <w:tcPr>
            <w:tcW w:w="1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районный</w:t>
            </w:r>
          </w:p>
        </w:tc>
        <w:tc>
          <w:tcPr>
            <w:tcW w:w="3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9 участников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6 призёров</w:t>
            </w:r>
          </w:p>
        </w:tc>
      </w:tr>
      <w:tr>
        <w:trPr/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11.03.2025</w:t>
            </w:r>
          </w:p>
        </w:tc>
        <w:tc>
          <w:tcPr>
            <w:tcW w:w="2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Волейбол (девочки)</w:t>
            </w:r>
          </w:p>
        </w:tc>
        <w:tc>
          <w:tcPr>
            <w:tcW w:w="1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eastAsia="ru-RU" w:bidi="ar-SA"/>
              </w:rPr>
              <w:t>Деревянка</w:t>
            </w:r>
          </w:p>
        </w:tc>
        <w:tc>
          <w:tcPr>
            <w:tcW w:w="1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районный</w:t>
            </w:r>
          </w:p>
        </w:tc>
        <w:tc>
          <w:tcPr>
            <w:tcW w:w="3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6 участников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8 место</w:t>
            </w:r>
          </w:p>
        </w:tc>
      </w:tr>
      <w:tr>
        <w:trPr/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18.03.2025</w:t>
            </w:r>
          </w:p>
        </w:tc>
        <w:tc>
          <w:tcPr>
            <w:tcW w:w="2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Волейбол (мальчики)</w:t>
            </w:r>
          </w:p>
        </w:tc>
        <w:tc>
          <w:tcPr>
            <w:tcW w:w="1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eastAsia="ru-RU" w:bidi="ar-SA"/>
              </w:rPr>
              <w:t>Деревянка</w:t>
            </w:r>
          </w:p>
        </w:tc>
        <w:tc>
          <w:tcPr>
            <w:tcW w:w="1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районный</w:t>
            </w:r>
          </w:p>
        </w:tc>
        <w:tc>
          <w:tcPr>
            <w:tcW w:w="3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 xml:space="preserve">7 участников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8 место</w:t>
            </w:r>
          </w:p>
        </w:tc>
      </w:tr>
      <w:tr>
        <w:trPr/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16 -17-18.04.2025</w:t>
            </w:r>
          </w:p>
        </w:tc>
        <w:tc>
          <w:tcPr>
            <w:tcW w:w="2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Волейбол</w:t>
            </w:r>
          </w:p>
        </w:tc>
        <w:tc>
          <w:tcPr>
            <w:tcW w:w="1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Ладва- Ветка</w:t>
            </w:r>
          </w:p>
        </w:tc>
        <w:tc>
          <w:tcPr>
            <w:tcW w:w="1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школьный</w:t>
            </w:r>
          </w:p>
        </w:tc>
        <w:tc>
          <w:tcPr>
            <w:tcW w:w="3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28 участников</w:t>
            </w:r>
          </w:p>
        </w:tc>
      </w:tr>
      <w:tr>
        <w:trPr/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29.04.2025</w:t>
            </w:r>
          </w:p>
        </w:tc>
        <w:tc>
          <w:tcPr>
            <w:tcW w:w="2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Летний фестиваль ГТО</w:t>
            </w:r>
          </w:p>
        </w:tc>
        <w:tc>
          <w:tcPr>
            <w:tcW w:w="1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eastAsia="ru-RU" w:bidi="ar-SA"/>
              </w:rPr>
              <w:t>Новая Вилга</w:t>
            </w:r>
          </w:p>
        </w:tc>
        <w:tc>
          <w:tcPr>
            <w:tcW w:w="1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районный</w:t>
            </w:r>
          </w:p>
        </w:tc>
        <w:tc>
          <w:tcPr>
            <w:tcW w:w="3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 xml:space="preserve">5 участников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3 место (команда)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4 призёра(лично)</w:t>
            </w:r>
          </w:p>
        </w:tc>
      </w:tr>
      <w:tr>
        <w:trPr/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06.05.2025</w:t>
            </w:r>
          </w:p>
        </w:tc>
        <w:tc>
          <w:tcPr>
            <w:tcW w:w="2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Президентские состязания</w:t>
            </w:r>
          </w:p>
        </w:tc>
        <w:tc>
          <w:tcPr>
            <w:tcW w:w="1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eastAsia="ru-RU" w:bidi="ar-SA"/>
              </w:rPr>
              <w:t>Новая Вилга</w:t>
            </w:r>
          </w:p>
        </w:tc>
        <w:tc>
          <w:tcPr>
            <w:tcW w:w="1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районный</w:t>
            </w:r>
          </w:p>
        </w:tc>
        <w:tc>
          <w:tcPr>
            <w:tcW w:w="3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6 участников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2 место(команда)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1 победитель(лично)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2 призёра(лично)</w:t>
            </w:r>
          </w:p>
        </w:tc>
      </w:tr>
      <w:tr>
        <w:trPr/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31.05.2025</w:t>
            </w:r>
          </w:p>
        </w:tc>
        <w:tc>
          <w:tcPr>
            <w:tcW w:w="2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Кросс Вилль</w:t>
            </w:r>
          </w:p>
        </w:tc>
        <w:tc>
          <w:tcPr>
            <w:tcW w:w="1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eastAsia="en-US" w:bidi="ar-SA"/>
              </w:rPr>
              <w:t>Новая_Вилга</w:t>
            </w:r>
          </w:p>
        </w:tc>
        <w:tc>
          <w:tcPr>
            <w:tcW w:w="1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районный</w:t>
            </w:r>
          </w:p>
        </w:tc>
        <w:tc>
          <w:tcPr>
            <w:tcW w:w="3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 xml:space="preserve">4 участника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1 победитель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1 призёр</w:t>
            </w:r>
          </w:p>
        </w:tc>
      </w:tr>
      <w:tr>
        <w:trPr/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12.09.2025</w:t>
            </w:r>
          </w:p>
        </w:tc>
        <w:tc>
          <w:tcPr>
            <w:tcW w:w="2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Осенний кросс</w:t>
            </w:r>
          </w:p>
        </w:tc>
        <w:tc>
          <w:tcPr>
            <w:tcW w:w="1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eastAsia="en-US" w:bidi="ar-SA"/>
              </w:rPr>
              <w:t>Ладва- Ветка</w:t>
            </w:r>
          </w:p>
        </w:tc>
        <w:tc>
          <w:tcPr>
            <w:tcW w:w="1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школьный</w:t>
            </w:r>
          </w:p>
        </w:tc>
        <w:tc>
          <w:tcPr>
            <w:tcW w:w="3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46 участников</w:t>
            </w:r>
          </w:p>
        </w:tc>
      </w:tr>
      <w:tr>
        <w:trPr/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21.09.2025</w:t>
            </w:r>
          </w:p>
        </w:tc>
        <w:tc>
          <w:tcPr>
            <w:tcW w:w="2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Кросс Наций</w:t>
            </w:r>
          </w:p>
        </w:tc>
        <w:tc>
          <w:tcPr>
            <w:tcW w:w="1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eastAsia="en-US" w:bidi="ar-SA"/>
              </w:rPr>
              <w:t>Новая Вилга</w:t>
            </w:r>
          </w:p>
        </w:tc>
        <w:tc>
          <w:tcPr>
            <w:tcW w:w="1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районный</w:t>
            </w:r>
          </w:p>
        </w:tc>
        <w:tc>
          <w:tcPr>
            <w:tcW w:w="3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15 участников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1 победитель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1 призёр</w:t>
            </w:r>
          </w:p>
        </w:tc>
      </w:tr>
      <w:tr>
        <w:trPr/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25.09.2025</w:t>
            </w:r>
          </w:p>
        </w:tc>
        <w:tc>
          <w:tcPr>
            <w:tcW w:w="2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Гонка ГТО</w:t>
            </w:r>
          </w:p>
        </w:tc>
        <w:tc>
          <w:tcPr>
            <w:tcW w:w="1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eastAsia="en-US" w:bidi="ar-SA"/>
              </w:rPr>
              <w:t>Новая Вилга</w:t>
            </w:r>
          </w:p>
        </w:tc>
        <w:tc>
          <w:tcPr>
            <w:tcW w:w="1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районный</w:t>
            </w:r>
          </w:p>
        </w:tc>
        <w:tc>
          <w:tcPr>
            <w:tcW w:w="3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 xml:space="preserve">4 участника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1 место(команда)</w:t>
            </w:r>
          </w:p>
        </w:tc>
      </w:tr>
      <w:tr>
        <w:trPr/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02.10.2025</w:t>
            </w:r>
          </w:p>
        </w:tc>
        <w:tc>
          <w:tcPr>
            <w:tcW w:w="2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Мини-баскетбол (девочки)</w:t>
            </w:r>
          </w:p>
        </w:tc>
        <w:tc>
          <w:tcPr>
            <w:tcW w:w="1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eastAsia="en-US" w:bidi="ar-SA"/>
              </w:rPr>
              <w:t>Деревянка</w:t>
            </w:r>
          </w:p>
        </w:tc>
        <w:tc>
          <w:tcPr>
            <w:tcW w:w="1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районный</w:t>
            </w:r>
          </w:p>
        </w:tc>
        <w:tc>
          <w:tcPr>
            <w:tcW w:w="3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11 участников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4 место</w:t>
            </w:r>
          </w:p>
        </w:tc>
      </w:tr>
      <w:tr>
        <w:trPr/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08.10.2025</w:t>
            </w:r>
          </w:p>
        </w:tc>
        <w:tc>
          <w:tcPr>
            <w:tcW w:w="2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Мини-баскетбол (мальчики)</w:t>
            </w:r>
          </w:p>
        </w:tc>
        <w:tc>
          <w:tcPr>
            <w:tcW w:w="1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eastAsia="en-US" w:bidi="ar-SA"/>
              </w:rPr>
              <w:t>Деревянка</w:t>
            </w:r>
          </w:p>
        </w:tc>
        <w:tc>
          <w:tcPr>
            <w:tcW w:w="1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районный</w:t>
            </w:r>
          </w:p>
        </w:tc>
        <w:tc>
          <w:tcPr>
            <w:tcW w:w="3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11 участников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4 место</w:t>
            </w:r>
          </w:p>
        </w:tc>
      </w:tr>
      <w:tr>
        <w:trPr/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15.10.2025</w:t>
            </w:r>
          </w:p>
        </w:tc>
        <w:tc>
          <w:tcPr>
            <w:tcW w:w="2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Локобаскет (девушки)</w:t>
            </w:r>
          </w:p>
        </w:tc>
        <w:tc>
          <w:tcPr>
            <w:tcW w:w="1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eastAsia="en-US" w:bidi="ar-SA"/>
              </w:rPr>
              <w:t>Деревянка</w:t>
            </w:r>
          </w:p>
        </w:tc>
        <w:tc>
          <w:tcPr>
            <w:tcW w:w="1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районный</w:t>
            </w:r>
          </w:p>
        </w:tc>
        <w:tc>
          <w:tcPr>
            <w:tcW w:w="3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7 участников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5 место</w:t>
            </w:r>
          </w:p>
        </w:tc>
      </w:tr>
      <w:tr>
        <w:trPr/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12.11.2025</w:t>
            </w:r>
          </w:p>
        </w:tc>
        <w:tc>
          <w:tcPr>
            <w:tcW w:w="2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Кэс- баскет (девушки)</w:t>
            </w:r>
          </w:p>
        </w:tc>
        <w:tc>
          <w:tcPr>
            <w:tcW w:w="1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eastAsia="en-US" w:bidi="ar-SA"/>
              </w:rPr>
              <w:t>Деревянка</w:t>
            </w:r>
          </w:p>
        </w:tc>
        <w:tc>
          <w:tcPr>
            <w:tcW w:w="1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районный</w:t>
            </w:r>
          </w:p>
        </w:tc>
        <w:tc>
          <w:tcPr>
            <w:tcW w:w="3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7 участников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4 место</w:t>
            </w:r>
          </w:p>
        </w:tc>
      </w:tr>
      <w:tr>
        <w:trPr/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19.11.2025</w:t>
            </w:r>
          </w:p>
        </w:tc>
        <w:tc>
          <w:tcPr>
            <w:tcW w:w="2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Кэс- баскет</w:t>
            </w:r>
          </w:p>
        </w:tc>
        <w:tc>
          <w:tcPr>
            <w:tcW w:w="1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eastAsia="en-US" w:bidi="ar-SA"/>
              </w:rPr>
              <w:t>Деревянка</w:t>
            </w:r>
          </w:p>
        </w:tc>
        <w:tc>
          <w:tcPr>
            <w:tcW w:w="1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районный</w:t>
            </w:r>
          </w:p>
        </w:tc>
        <w:tc>
          <w:tcPr>
            <w:tcW w:w="3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5 участников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7 место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/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20.11.2025</w:t>
            </w:r>
          </w:p>
        </w:tc>
        <w:tc>
          <w:tcPr>
            <w:tcW w:w="2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Олимпиада по Физической культуре.</w:t>
            </w:r>
          </w:p>
        </w:tc>
        <w:tc>
          <w:tcPr>
            <w:tcW w:w="1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eastAsia="en-US" w:bidi="ar-SA"/>
              </w:rPr>
              <w:t>Новая_Вилга</w:t>
            </w:r>
          </w:p>
        </w:tc>
        <w:tc>
          <w:tcPr>
            <w:tcW w:w="1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районный</w:t>
            </w:r>
          </w:p>
        </w:tc>
        <w:tc>
          <w:tcPr>
            <w:tcW w:w="3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4 участника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 xml:space="preserve">1 победитель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3 призёра</w:t>
            </w:r>
          </w:p>
        </w:tc>
      </w:tr>
      <w:tr>
        <w:trPr/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12.12.2025</w:t>
            </w:r>
          </w:p>
        </w:tc>
        <w:tc>
          <w:tcPr>
            <w:tcW w:w="2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Фестиваль ГТО</w:t>
            </w:r>
          </w:p>
        </w:tc>
        <w:tc>
          <w:tcPr>
            <w:tcW w:w="1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color w:val="000000"/>
                <w:kern w:val="0"/>
                <w:sz w:val="22"/>
                <w:szCs w:val="22"/>
                <w:lang w:val="ru-RU" w:eastAsia="en-US" w:bidi="ar-SA"/>
              </w:rPr>
              <w:t>Петрозаводск</w:t>
            </w:r>
          </w:p>
        </w:tc>
        <w:tc>
          <w:tcPr>
            <w:tcW w:w="1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районный</w:t>
            </w:r>
          </w:p>
        </w:tc>
        <w:tc>
          <w:tcPr>
            <w:tcW w:w="3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 xml:space="preserve">12 участников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1 призёр</w:t>
            </w:r>
          </w:p>
        </w:tc>
      </w:tr>
    </w:tbl>
    <w:p>
      <w:pPr>
        <w:pStyle w:val="Normal"/>
        <w:ind w:hanging="0" w:start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ind w:hanging="0" w:start="0"/>
        <w:jc w:val="center"/>
        <w:rPr>
          <w:b/>
          <w:bCs/>
        </w:rPr>
      </w:pPr>
      <w:r>
        <w:rPr>
          <w:b/>
          <w:bCs/>
        </w:rPr>
        <w:t>Значки ГТО за 2025 год</w:t>
      </w:r>
    </w:p>
    <w:tbl>
      <w:tblPr>
        <w:tblW w:w="1038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28"/>
        <w:gridCol w:w="2532"/>
        <w:gridCol w:w="1476"/>
        <w:gridCol w:w="1414"/>
        <w:gridCol w:w="1308"/>
        <w:gridCol w:w="3122"/>
      </w:tblGrid>
      <w:tr>
        <w:trPr/>
        <w:tc>
          <w:tcPr>
            <w:tcW w:w="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kern w:val="0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25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ФИО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ступень</w:t>
            </w:r>
          </w:p>
        </w:tc>
        <w:tc>
          <w:tcPr>
            <w:tcW w:w="1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Знак</w:t>
            </w:r>
          </w:p>
        </w:tc>
        <w:tc>
          <w:tcPr>
            <w:tcW w:w="1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Номер</w:t>
            </w:r>
          </w:p>
        </w:tc>
        <w:tc>
          <w:tcPr>
            <w:tcW w:w="3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Дата присвоения</w:t>
            </w:r>
          </w:p>
        </w:tc>
      </w:tr>
      <w:tr>
        <w:trPr/>
        <w:tc>
          <w:tcPr>
            <w:tcW w:w="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25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Мушкетова Милана Максимовна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jc w:val="start"/>
              <w:rPr>
                <w:rFonts w:ascii="Calibri" w:hAnsi="Calibri" w:eastAsia="Calibri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eastAsia="en-US" w:bidi="ar-SA"/>
              </w:rPr>
              <w:t>3 ступень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jc w:val="start"/>
              <w:rPr>
                <w:rFonts w:eastAsia="Calibri"/>
                <w:kern w:val="0"/>
                <w:sz w:val="22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Бронзовый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shd w:fill="auto" w:val="clear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shd w:fill="auto" w:val="clear"/>
                <w:lang w:val="ru-RU" w:eastAsia="en-US" w:bidi="ar-SA"/>
              </w:rPr>
            </w:r>
          </w:p>
        </w:tc>
        <w:tc>
          <w:tcPr>
            <w:tcW w:w="1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АП 665132</w:t>
            </w:r>
          </w:p>
        </w:tc>
        <w:tc>
          <w:tcPr>
            <w:tcW w:w="3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29.01.2025 № 23/МОС-П</w:t>
            </w:r>
          </w:p>
        </w:tc>
      </w:tr>
      <w:tr>
        <w:trPr/>
        <w:tc>
          <w:tcPr>
            <w:tcW w:w="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25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Мондонен Евгения Павловна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2 ступень</w:t>
            </w:r>
          </w:p>
        </w:tc>
        <w:tc>
          <w:tcPr>
            <w:tcW w:w="1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shd w:fill="auto" w:val="clear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shd w:fill="auto" w:val="clear"/>
                <w:lang w:val="ru-RU" w:eastAsia="en-US" w:bidi="ar-SA"/>
              </w:rPr>
              <w:t>Серебряный</w:t>
            </w:r>
          </w:p>
        </w:tc>
        <w:tc>
          <w:tcPr>
            <w:tcW w:w="1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jc w:val="start"/>
              <w:rPr>
                <w:rFonts w:ascii="Calibri" w:hAnsi="Calibri" w:eastAsia="Calibri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eastAsia="en-US" w:bidi="ar-SA"/>
              </w:rPr>
              <w:t>АП 773483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29.01.2025 № 23/МОС-П</w:t>
            </w:r>
          </w:p>
        </w:tc>
      </w:tr>
      <w:tr>
        <w:trPr/>
        <w:tc>
          <w:tcPr>
            <w:tcW w:w="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25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Евменчиков Алексей Сергеевич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3 ступень</w:t>
            </w:r>
          </w:p>
        </w:tc>
        <w:tc>
          <w:tcPr>
            <w:tcW w:w="1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shd w:fill="auto" w:val="clear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shd w:fill="auto" w:val="clear"/>
                <w:lang w:val="ru-RU" w:eastAsia="en-US" w:bidi="ar-SA"/>
              </w:rPr>
              <w:t>Золотой</w:t>
            </w:r>
          </w:p>
        </w:tc>
        <w:tc>
          <w:tcPr>
            <w:tcW w:w="1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АП 665126</w:t>
            </w:r>
          </w:p>
        </w:tc>
        <w:tc>
          <w:tcPr>
            <w:tcW w:w="3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 xml:space="preserve">03.02.2025 </w:t>
            </w:r>
            <w:r>
              <w:rPr>
                <w:kern w:val="0"/>
                <w:sz w:val="22"/>
                <w:szCs w:val="22"/>
                <w:lang w:val="en-US" w:eastAsia="en-US" w:bidi="ar-SA"/>
              </w:rPr>
              <w:t>N</w:t>
            </w:r>
            <w:r>
              <w:rPr>
                <w:kern w:val="0"/>
                <w:sz w:val="22"/>
                <w:szCs w:val="22"/>
                <w:lang w:val="ru-RU" w:eastAsia="en-US" w:bidi="ar-SA"/>
              </w:rPr>
              <w:t>/6 НГ</w:t>
            </w:r>
          </w:p>
        </w:tc>
      </w:tr>
      <w:tr>
        <w:trPr/>
        <w:tc>
          <w:tcPr>
            <w:tcW w:w="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25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Зинченко Ярослав Романович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5 ступень</w:t>
            </w:r>
          </w:p>
        </w:tc>
        <w:tc>
          <w:tcPr>
            <w:tcW w:w="1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shd w:fill="auto" w:val="clear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shd w:fill="auto" w:val="clear"/>
                <w:lang w:val="ru-RU" w:eastAsia="en-US" w:bidi="ar-SA"/>
              </w:rPr>
              <w:t>Серебряный</w:t>
            </w:r>
          </w:p>
        </w:tc>
        <w:tc>
          <w:tcPr>
            <w:tcW w:w="1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АП 835739</w:t>
            </w:r>
          </w:p>
        </w:tc>
        <w:tc>
          <w:tcPr>
            <w:tcW w:w="3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25.04.2025 № 501/МОС- П</w:t>
            </w:r>
          </w:p>
        </w:tc>
      </w:tr>
      <w:tr>
        <w:trPr/>
        <w:tc>
          <w:tcPr>
            <w:tcW w:w="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25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Трошков Сергей Сергеевич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828" w:leader="none"/>
              </w:tabs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2 ступень</w:t>
            </w:r>
          </w:p>
        </w:tc>
        <w:tc>
          <w:tcPr>
            <w:tcW w:w="1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shd w:fill="auto" w:val="clear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shd w:fill="auto" w:val="clear"/>
                <w:lang w:val="ru-RU" w:eastAsia="en-US" w:bidi="ar-SA"/>
              </w:rPr>
              <w:t>Золотой</w:t>
            </w:r>
          </w:p>
        </w:tc>
        <w:tc>
          <w:tcPr>
            <w:tcW w:w="1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АП 665165</w:t>
            </w:r>
          </w:p>
        </w:tc>
        <w:tc>
          <w:tcPr>
            <w:tcW w:w="3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 xml:space="preserve">03.02.2025 </w:t>
            </w:r>
            <w:r>
              <w:rPr>
                <w:kern w:val="0"/>
                <w:sz w:val="22"/>
                <w:szCs w:val="22"/>
                <w:lang w:val="en-US" w:eastAsia="en-US" w:bidi="ar-SA"/>
              </w:rPr>
              <w:t>N</w:t>
            </w:r>
            <w:r>
              <w:rPr>
                <w:kern w:val="0"/>
                <w:sz w:val="22"/>
                <w:szCs w:val="22"/>
                <w:lang w:val="ru-RU" w:eastAsia="en-US" w:bidi="ar-SA"/>
              </w:rPr>
              <w:t>/6 НГ</w:t>
            </w:r>
          </w:p>
        </w:tc>
      </w:tr>
      <w:tr>
        <w:trPr/>
        <w:tc>
          <w:tcPr>
            <w:tcW w:w="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hd w:fill="00FFFF" w:val="clear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25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Флотская Ульяна Анатольевна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3 ступень</w:t>
            </w:r>
          </w:p>
        </w:tc>
        <w:tc>
          <w:tcPr>
            <w:tcW w:w="1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shd w:fill="auto" w:val="clear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shd w:fill="auto" w:val="clear"/>
                <w:lang w:val="ru-RU" w:eastAsia="en-US" w:bidi="ar-SA"/>
              </w:rPr>
              <w:t>Серебряный</w:t>
            </w:r>
          </w:p>
        </w:tc>
        <w:tc>
          <w:tcPr>
            <w:tcW w:w="1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АП 665125</w:t>
            </w:r>
          </w:p>
        </w:tc>
        <w:tc>
          <w:tcPr>
            <w:tcW w:w="3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29.01.2025 № 23/МОС-П</w:t>
            </w:r>
          </w:p>
        </w:tc>
      </w:tr>
      <w:tr>
        <w:trPr/>
        <w:tc>
          <w:tcPr>
            <w:tcW w:w="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25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Флотская Ульяна Анатольевна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4 ступень</w:t>
            </w:r>
          </w:p>
        </w:tc>
        <w:tc>
          <w:tcPr>
            <w:tcW w:w="1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shd w:fill="auto" w:val="clear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shd w:fill="auto" w:val="clear"/>
                <w:lang w:val="ru-RU" w:eastAsia="en-US" w:bidi="ar-SA"/>
              </w:rPr>
              <w:t>Золотой</w:t>
            </w:r>
          </w:p>
        </w:tc>
        <w:tc>
          <w:tcPr>
            <w:tcW w:w="1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АП 979478</w:t>
            </w:r>
          </w:p>
        </w:tc>
        <w:tc>
          <w:tcPr>
            <w:tcW w:w="3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16.07.2025 № 153 НГ</w:t>
            </w:r>
          </w:p>
        </w:tc>
      </w:tr>
      <w:tr>
        <w:trPr/>
        <w:tc>
          <w:tcPr>
            <w:tcW w:w="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9</w:t>
            </w:r>
          </w:p>
        </w:tc>
        <w:tc>
          <w:tcPr>
            <w:tcW w:w="25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Полыгалов Назар Владимирович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3 ступень</w:t>
            </w:r>
          </w:p>
        </w:tc>
        <w:tc>
          <w:tcPr>
            <w:tcW w:w="1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shd w:fill="auto" w:val="clear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shd w:fill="auto" w:val="clear"/>
                <w:lang w:val="ru-RU" w:eastAsia="en-US" w:bidi="ar-SA"/>
              </w:rPr>
              <w:t>Серебряный</w:t>
            </w:r>
          </w:p>
        </w:tc>
        <w:tc>
          <w:tcPr>
            <w:tcW w:w="1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АП 665127</w:t>
            </w:r>
          </w:p>
        </w:tc>
        <w:tc>
          <w:tcPr>
            <w:tcW w:w="3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hd w:fill="FFFF00" w:val="clear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29.01.2025 № 23/МОС-П</w:t>
            </w:r>
          </w:p>
        </w:tc>
      </w:tr>
      <w:tr>
        <w:trPr/>
        <w:tc>
          <w:tcPr>
            <w:tcW w:w="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10</w:t>
            </w:r>
          </w:p>
        </w:tc>
        <w:tc>
          <w:tcPr>
            <w:tcW w:w="25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Трошков Иван Сергеевич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2 ступень</w:t>
            </w:r>
          </w:p>
        </w:tc>
        <w:tc>
          <w:tcPr>
            <w:tcW w:w="1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shd w:fill="auto" w:val="clear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shd w:fill="auto" w:val="clear"/>
                <w:lang w:val="ru-RU" w:eastAsia="en-US" w:bidi="ar-SA"/>
              </w:rPr>
              <w:t>Серебряный</w:t>
            </w:r>
          </w:p>
        </w:tc>
        <w:tc>
          <w:tcPr>
            <w:tcW w:w="1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АП 665164</w:t>
            </w:r>
          </w:p>
        </w:tc>
        <w:tc>
          <w:tcPr>
            <w:tcW w:w="3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29.01.2025 № 23/МОС-П</w:t>
            </w:r>
          </w:p>
        </w:tc>
      </w:tr>
      <w:tr>
        <w:trPr/>
        <w:tc>
          <w:tcPr>
            <w:tcW w:w="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11</w:t>
            </w:r>
          </w:p>
        </w:tc>
        <w:tc>
          <w:tcPr>
            <w:tcW w:w="25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Васильев Дмитрий Сергеевич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 xml:space="preserve">1 ступень </w:t>
            </w:r>
          </w:p>
        </w:tc>
        <w:tc>
          <w:tcPr>
            <w:tcW w:w="1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shd w:fill="auto" w:val="clear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shd w:fill="auto" w:val="clear"/>
                <w:lang w:val="ru-RU" w:eastAsia="en-US" w:bidi="ar-SA"/>
              </w:rPr>
              <w:t>Бронзовый</w:t>
            </w:r>
          </w:p>
        </w:tc>
        <w:tc>
          <w:tcPr>
            <w:tcW w:w="1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АО 698011</w:t>
            </w:r>
          </w:p>
        </w:tc>
        <w:tc>
          <w:tcPr>
            <w:tcW w:w="3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29.01.2025 № 23/МОС-П</w:t>
            </w:r>
          </w:p>
        </w:tc>
      </w:tr>
      <w:tr>
        <w:trPr/>
        <w:tc>
          <w:tcPr>
            <w:tcW w:w="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12</w:t>
            </w:r>
          </w:p>
        </w:tc>
        <w:tc>
          <w:tcPr>
            <w:tcW w:w="25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Старухина Вероника Семёновна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2 ступень</w:t>
            </w:r>
          </w:p>
        </w:tc>
        <w:tc>
          <w:tcPr>
            <w:tcW w:w="1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shd w:fill="auto" w:val="clear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shd w:fill="auto" w:val="clear"/>
                <w:lang w:val="ru-RU" w:eastAsia="en-US" w:bidi="ar-SA"/>
              </w:rPr>
              <w:t>Бронзовый</w:t>
            </w:r>
          </w:p>
        </w:tc>
        <w:tc>
          <w:tcPr>
            <w:tcW w:w="1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АП 665161</w:t>
            </w:r>
          </w:p>
        </w:tc>
        <w:tc>
          <w:tcPr>
            <w:tcW w:w="3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29.01.2025 № 23/МОС-П</w:t>
            </w:r>
          </w:p>
        </w:tc>
      </w:tr>
      <w:tr>
        <w:trPr/>
        <w:tc>
          <w:tcPr>
            <w:tcW w:w="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13</w:t>
            </w:r>
          </w:p>
        </w:tc>
        <w:tc>
          <w:tcPr>
            <w:tcW w:w="25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Мостовая Виолетта Александровна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4 ступень</w:t>
            </w:r>
          </w:p>
        </w:tc>
        <w:tc>
          <w:tcPr>
            <w:tcW w:w="1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shd w:fill="auto" w:val="clear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shd w:fill="auto" w:val="clear"/>
                <w:lang w:val="ru-RU" w:eastAsia="en-US" w:bidi="ar-SA"/>
              </w:rPr>
              <w:t>Золотой</w:t>
            </w:r>
          </w:p>
        </w:tc>
        <w:tc>
          <w:tcPr>
            <w:tcW w:w="1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АП 849506</w:t>
            </w:r>
          </w:p>
        </w:tc>
        <w:tc>
          <w:tcPr>
            <w:tcW w:w="3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28.04.2025 № 74 НГ</w:t>
            </w:r>
          </w:p>
        </w:tc>
      </w:tr>
      <w:tr>
        <w:trPr/>
        <w:tc>
          <w:tcPr>
            <w:tcW w:w="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14</w:t>
            </w:r>
          </w:p>
        </w:tc>
        <w:tc>
          <w:tcPr>
            <w:tcW w:w="25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Мостовая Виолетта Александровна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5 ступень</w:t>
            </w:r>
          </w:p>
        </w:tc>
        <w:tc>
          <w:tcPr>
            <w:tcW w:w="1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shd w:fill="auto" w:val="clear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shd w:fill="auto" w:val="clear"/>
                <w:lang w:val="ru-RU" w:eastAsia="en-US" w:bidi="ar-SA"/>
              </w:rPr>
              <w:t>Серебряный</w:t>
            </w:r>
          </w:p>
        </w:tc>
        <w:tc>
          <w:tcPr>
            <w:tcW w:w="1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АП 148399</w:t>
            </w:r>
          </w:p>
        </w:tc>
        <w:tc>
          <w:tcPr>
            <w:tcW w:w="3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06.10.2025 № 1099/ МОС-П</w:t>
            </w:r>
          </w:p>
        </w:tc>
      </w:tr>
      <w:tr>
        <w:trPr/>
        <w:tc>
          <w:tcPr>
            <w:tcW w:w="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25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Калинкина Александра Алексеевна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4 ступень</w:t>
            </w:r>
          </w:p>
        </w:tc>
        <w:tc>
          <w:tcPr>
            <w:tcW w:w="1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shd w:fill="auto" w:val="clear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shd w:fill="auto" w:val="clear"/>
                <w:lang w:val="ru-RU" w:eastAsia="en-US" w:bidi="ar-SA"/>
              </w:rPr>
              <w:t>Серебряный</w:t>
            </w:r>
          </w:p>
        </w:tc>
        <w:tc>
          <w:tcPr>
            <w:tcW w:w="1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АП 951913</w:t>
            </w:r>
          </w:p>
        </w:tc>
        <w:tc>
          <w:tcPr>
            <w:tcW w:w="3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t>17.07.2025 № 825 /МОС-П</w:t>
            </w:r>
          </w:p>
        </w:tc>
      </w:tr>
    </w:tbl>
    <w:p>
      <w:pPr>
        <w:pStyle w:val="Normal"/>
        <w:widowControl/>
        <w:bidi w:val="0"/>
        <w:spacing w:lineRule="auto" w:line="257" w:before="0" w:after="160"/>
        <w:jc w:val="start"/>
        <w:rPr>
          <w:bCs/>
          <w:color w:val="252525"/>
          <w:spacing w:val="-2"/>
          <w:sz w:val="24"/>
          <w:szCs w:val="24"/>
          <w:lang w:val="ru-RU"/>
        </w:rPr>
      </w:pPr>
      <w:r>
        <w:rPr>
          <w:bCs/>
          <w:color w:val="252525"/>
          <w:spacing w:val="-2"/>
          <w:sz w:val="24"/>
          <w:szCs w:val="24"/>
          <w:lang w:val="ru-RU"/>
        </w:rPr>
      </w:r>
    </w:p>
    <w:p>
      <w:pPr>
        <w:pStyle w:val="Normal"/>
        <w:widowControl/>
        <w:suppressAutoHyphens w:val="true"/>
        <w:bidi w:val="0"/>
        <w:spacing w:before="0" w:after="0"/>
        <w:ind w:firstLine="680" w:start="0" w:end="0"/>
        <w:jc w:val="both"/>
        <w:rPr>
          <w:bCs/>
          <w:spacing w:val="-2"/>
          <w:sz w:val="24"/>
          <w:szCs w:val="24"/>
          <w:lang w:val="ru-RU"/>
        </w:rPr>
      </w:pPr>
      <w:r>
        <w:rPr>
          <w:bCs/>
          <w:color w:val="252525"/>
          <w:spacing w:val="-2"/>
          <w:sz w:val="42"/>
          <w:szCs w:val="42"/>
          <w:lang w:val="ru-RU"/>
        </w:rPr>
        <w:t xml:space="preserve">  </w:t>
      </w:r>
      <w:r>
        <w:rPr>
          <w:bCs/>
          <w:spacing w:val="-2"/>
          <w:sz w:val="24"/>
          <w:szCs w:val="24"/>
          <w:lang w:val="ru-RU"/>
        </w:rPr>
        <w:t>Обучающиеся имеют возможность получать дополнительное образование в филиале Ладвинской музыкальной школы</w:t>
      </w:r>
      <w:r>
        <w:rPr>
          <w:bCs/>
          <w:spacing w:val="-2"/>
          <w:sz w:val="42"/>
          <w:szCs w:val="42"/>
          <w:lang w:val="ru-RU"/>
        </w:rPr>
        <w:t xml:space="preserve"> </w:t>
      </w:r>
      <w:r>
        <w:rPr>
          <w:bCs/>
          <w:spacing w:val="-2"/>
          <w:sz w:val="24"/>
          <w:szCs w:val="24"/>
          <w:lang w:val="ru-RU"/>
        </w:rPr>
        <w:t xml:space="preserve">по классу «Гитара», по классу «Вокал». </w:t>
      </w:r>
    </w:p>
    <w:p>
      <w:pPr>
        <w:pStyle w:val="Normal"/>
        <w:widowControl/>
        <w:suppressAutoHyphens w:val="true"/>
        <w:bidi w:val="0"/>
        <w:spacing w:before="0" w:after="0"/>
        <w:ind w:firstLine="680" w:start="0" w:end="0"/>
        <w:jc w:val="both"/>
        <w:rPr>
          <w:bCs/>
          <w:spacing w:val="-2"/>
          <w:sz w:val="24"/>
          <w:szCs w:val="24"/>
          <w:lang w:val="ru-RU"/>
        </w:rPr>
      </w:pPr>
      <w:r>
        <w:rPr>
          <w:bCs/>
          <w:spacing w:val="-2"/>
          <w:sz w:val="24"/>
          <w:szCs w:val="24"/>
          <w:lang w:val="ru-RU"/>
        </w:rPr>
        <w:t>Обучающиеся также имеют возможность получать дополнительное образование от ДЮСШ Прионежского района по баскетболу. В 2025 г обучалось 12 человек.</w:t>
      </w:r>
      <w:r>
        <w:rPr>
          <w:bCs/>
          <w:spacing w:val="-2"/>
          <w:sz w:val="42"/>
          <w:szCs w:val="42"/>
          <w:lang w:val="ru-RU"/>
        </w:rPr>
        <w:t xml:space="preserve">      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</w:rPr>
        <w:t>IV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ОРГАНИЗАЦИЯ УЧЕБНОГО ПРОЦЕССА</w:t>
      </w:r>
    </w:p>
    <w:p>
      <w:pPr>
        <w:pStyle w:val="Normal"/>
        <w:widowControl/>
        <w:suppressAutoHyphens w:val="true"/>
        <w:bidi w:val="0"/>
        <w:spacing w:before="280" w:after="280"/>
        <w:ind w:firstLine="907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Организация учебного процесса в Школе регламентируется режимом занятий, учебным планом, федеральным календарным учебным графиком, расписанием занятий, локальными нормативными актами Школы.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Начало учебного года – 1 сентября, окончание – 26 мая.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Таблица 5. Режим образовательной деятельности</w:t>
      </w:r>
    </w:p>
    <w:tbl>
      <w:tblPr>
        <w:tblW w:w="10252" w:type="dxa"/>
        <w:jc w:val="start"/>
        <w:tblInd w:w="-52" w:type="dxa"/>
        <w:tblLayout w:type="fixed"/>
        <w:tblCellMar>
          <w:top w:w="75" w:type="dxa"/>
          <w:start w:w="75" w:type="dxa"/>
          <w:bottom w:w="75" w:type="dxa"/>
          <w:end w:w="75" w:type="dxa"/>
        </w:tblCellMar>
      </w:tblPr>
      <w:tblGrid>
        <w:gridCol w:w="1020"/>
        <w:gridCol w:w="1618"/>
        <w:gridCol w:w="3386"/>
        <w:gridCol w:w="1968"/>
        <w:gridCol w:w="2260"/>
      </w:tblGrid>
      <w:tr>
        <w:trPr/>
        <w:tc>
          <w:tcPr>
            <w:tcW w:w="10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 смен</w:t>
            </w:r>
          </w:p>
        </w:tc>
        <w:tc>
          <w:tcPr>
            <w:tcW w:w="338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Продолжительность урока (минут)</w:t>
            </w:r>
          </w:p>
        </w:tc>
        <w:tc>
          <w:tcPr>
            <w:tcW w:w="196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учебных дней в неделю</w:t>
            </w:r>
          </w:p>
        </w:tc>
        <w:tc>
          <w:tcPr>
            <w:tcW w:w="2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учебных недель в году</w:t>
            </w:r>
          </w:p>
        </w:tc>
      </w:tr>
      <w:tr>
        <w:trPr/>
        <w:tc>
          <w:tcPr>
            <w:tcW w:w="10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8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28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Ступенчатый режим:</w:t>
            </w:r>
          </w:p>
          <w:p>
            <w:pPr>
              <w:pStyle w:val="Normal"/>
              <w:numPr>
                <w:ilvl w:val="0"/>
                <w:numId w:val="39"/>
              </w:numPr>
              <w:spacing w:before="280" w:after="0"/>
              <w:ind w:hanging="360" w:start="780" w:end="180"/>
              <w:contextualSpacing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35 минут </w:t>
            </w:r>
          </w:p>
          <w:p>
            <w:pPr>
              <w:pStyle w:val="Normal"/>
              <w:spacing w:before="280" w:after="0"/>
              <w:ind w:hanging="0" w:start="780" w:end="180"/>
              <w:contextualSpacing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(сентябрь–декабрь);</w:t>
            </w:r>
          </w:p>
          <w:p>
            <w:pPr>
              <w:pStyle w:val="Normal"/>
              <w:numPr>
                <w:ilvl w:val="0"/>
                <w:numId w:val="39"/>
              </w:numPr>
              <w:spacing w:before="0" w:after="0"/>
              <w:ind w:hanging="360" w:start="780" w:end="18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40 минут </w:t>
            </w:r>
          </w:p>
          <w:p>
            <w:pPr>
              <w:pStyle w:val="Normal"/>
              <w:spacing w:before="0" w:after="0"/>
              <w:ind w:hanging="0" w:start="780" w:end="18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(январь–май)</w:t>
            </w:r>
          </w:p>
        </w:tc>
        <w:tc>
          <w:tcPr>
            <w:tcW w:w="196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33</w:t>
            </w:r>
          </w:p>
        </w:tc>
      </w:tr>
      <w:tr>
        <w:trPr/>
        <w:tc>
          <w:tcPr>
            <w:tcW w:w="10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2–5</w:t>
            </w:r>
          </w:p>
        </w:tc>
        <w:tc>
          <w:tcPr>
            <w:tcW w:w="16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8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96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34</w:t>
            </w:r>
          </w:p>
        </w:tc>
      </w:tr>
      <w:tr>
        <w:trPr/>
        <w:tc>
          <w:tcPr>
            <w:tcW w:w="10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6-9</w:t>
            </w:r>
          </w:p>
        </w:tc>
        <w:tc>
          <w:tcPr>
            <w:tcW w:w="16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38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196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</w:tbl>
    <w:p>
      <w:pPr>
        <w:pStyle w:val="Normal"/>
        <w:spacing w:before="0" w:after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0" w:after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Начало учебных занятий – 8 ч 15 мин.</w:t>
      </w:r>
    </w:p>
    <w:p>
      <w:pPr>
        <w:pStyle w:val="Normal"/>
        <w:spacing w:before="0" w:after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Продолжительность уроков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–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40 минут.</w:t>
      </w:r>
    </w:p>
    <w:p>
      <w:pPr>
        <w:pStyle w:val="Normal"/>
        <w:spacing w:before="0" w:after="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0" w:after="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0" w:after="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Организация электронного обучения, применение ЭОР,</w:t>
      </w:r>
    </w:p>
    <w:p>
      <w:pPr>
        <w:pStyle w:val="Normal"/>
        <w:spacing w:before="0" w:after="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ЭСО и дистанционных технологий</w:t>
      </w:r>
    </w:p>
    <w:p>
      <w:pPr>
        <w:pStyle w:val="Normal"/>
        <w:widowControl/>
        <w:suppressAutoHyphens w:val="true"/>
        <w:bidi w:val="0"/>
        <w:spacing w:before="280" w:after="280"/>
        <w:ind w:firstLine="907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Для организации образовательного процесса с применением электронного обучения, дистанционных образовательных технологий школа использует средства обучения, цифровой образовательный контент и дистанционные образовательные технологии, предусмотренные ФГИС «Моя школа» (</w:t>
      </w:r>
      <w:r>
        <w:rPr>
          <w:rFonts w:cs="Times New Roman"/>
          <w:color w:val="000000"/>
          <w:sz w:val="24"/>
          <w:szCs w:val="24"/>
        </w:rPr>
        <w:t>myschool</w:t>
      </w:r>
      <w:r>
        <w:rPr>
          <w:rFonts w:cs="Times New Roman"/>
          <w:color w:val="000000"/>
          <w:sz w:val="24"/>
          <w:szCs w:val="24"/>
          <w:lang w:val="ru-RU"/>
        </w:rPr>
        <w:t>.</w:t>
      </w:r>
      <w:r>
        <w:rPr>
          <w:rFonts w:cs="Times New Roman"/>
          <w:color w:val="000000"/>
          <w:sz w:val="24"/>
          <w:szCs w:val="24"/>
        </w:rPr>
        <w:t>edu</w:t>
      </w:r>
      <w:r>
        <w:rPr>
          <w:rFonts w:cs="Times New Roman"/>
          <w:color w:val="000000"/>
          <w:sz w:val="24"/>
          <w:szCs w:val="24"/>
          <w:lang w:val="ru-RU"/>
        </w:rPr>
        <w:t>.</w:t>
      </w:r>
      <w:r>
        <w:rPr>
          <w:rFonts w:cs="Times New Roman"/>
          <w:color w:val="000000"/>
          <w:sz w:val="24"/>
          <w:szCs w:val="24"/>
        </w:rPr>
        <w:t>ru</w:t>
      </w:r>
      <w:r>
        <w:rPr>
          <w:rFonts w:cs="Times New Roman"/>
          <w:color w:val="000000"/>
          <w:sz w:val="24"/>
          <w:szCs w:val="24"/>
          <w:lang w:val="ru-RU"/>
        </w:rPr>
        <w:t>).</w:t>
      </w:r>
    </w:p>
    <w:p>
      <w:pPr>
        <w:pStyle w:val="Normal"/>
        <w:widowControl/>
        <w:suppressAutoHyphens w:val="true"/>
        <w:bidi w:val="0"/>
        <w:spacing w:before="280" w:after="280"/>
        <w:ind w:firstLine="907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sz w:val="24"/>
          <w:szCs w:val="24"/>
          <w:shd w:fill="FFFFFF" w:val="clear"/>
          <w:lang w:val="ru-RU"/>
        </w:rPr>
        <w:t>Обновили положение об организации образовательного процесса с применением электронного обучения и дистанционных образовательных технологий.</w:t>
      </w:r>
      <w:r>
        <w:rPr>
          <w:rFonts w:cs="Times New Roman"/>
          <w:sz w:val="24"/>
          <w:szCs w:val="24"/>
          <w:shd w:fill="FFFFFF" w:val="clear"/>
        </w:rPr>
        <w:t> </w:t>
      </w:r>
      <w:r>
        <w:rPr>
          <w:rFonts w:cs="Times New Roman"/>
          <w:sz w:val="24"/>
          <w:szCs w:val="24"/>
          <w:shd w:fill="FFFFFF" w:val="clear"/>
          <w:lang w:val="ru-RU"/>
        </w:rPr>
        <w:t>Согласованный и утвержденный локальный акт разместили на сайте школы.</w:t>
      </w:r>
      <w:r>
        <w:rPr>
          <w:rFonts w:cs="Times New Roman"/>
          <w:sz w:val="24"/>
          <w:szCs w:val="24"/>
          <w:lang w:val="ru-RU"/>
        </w:rPr>
        <w:br/>
      </w:r>
      <w:r>
        <w:rPr>
          <w:rFonts w:cs="Times New Roman"/>
          <w:color w:val="000000"/>
          <w:sz w:val="24"/>
          <w:szCs w:val="24"/>
          <w:lang w:val="ru-RU"/>
        </w:rPr>
        <w:t xml:space="preserve">Электронное обучение организованно для изучения английского языка в 5-9 классах. </w:t>
      </w:r>
    </w:p>
    <w:p>
      <w:pPr>
        <w:pStyle w:val="Normal"/>
        <w:widowControl/>
        <w:suppressAutoHyphens w:val="true"/>
        <w:bidi w:val="0"/>
        <w:spacing w:before="280" w:after="280"/>
        <w:ind w:firstLine="907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 1 сентября 2024 года обновили программы и включили ЭОР из перечня, утвержденного приказом Минпросвещения от 18.07.2024 № 499.</w:t>
      </w:r>
    </w:p>
    <w:p>
      <w:pPr>
        <w:pStyle w:val="Normal"/>
        <w:widowControl/>
        <w:suppressAutoHyphens w:val="true"/>
        <w:bidi w:val="0"/>
        <w:spacing w:before="280" w:after="280"/>
        <w:ind w:firstLine="907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 w:val="false"/>
          <w:bCs w:val="false"/>
          <w:sz w:val="24"/>
          <w:szCs w:val="24"/>
          <w:lang w:val="ru-RU"/>
        </w:rPr>
        <w:t xml:space="preserve">Приказом школы «Об ограничении использования мобильных устройств» установлен запрет на использование средств подвижной радиотелефонной связи во время учебных занятий. </w:t>
      </w:r>
      <w:r>
        <w:rPr>
          <w:rFonts w:cs="Times New Roman"/>
          <w:sz w:val="24"/>
          <w:szCs w:val="24"/>
          <w:shd w:fill="FFFFFF" w:val="clear"/>
          <w:lang w:val="ru-RU"/>
        </w:rPr>
        <w:t>Зафиксировали запрет на использование мобильных телефонов в Правилах внутреннего распорядка учеников.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Работа с учениками, требующими особого педагогического внимания</w:t>
      </w:r>
    </w:p>
    <w:p>
      <w:pPr>
        <w:pStyle w:val="Normal"/>
        <w:widowControl/>
        <w:suppressAutoHyphens w:val="true"/>
        <w:bidi w:val="0"/>
        <w:spacing w:before="280" w:after="280"/>
        <w:ind w:firstLine="680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В 2025 году Школа организовала адресную работу с целевыми группами в соответствии с  </w:t>
      </w:r>
      <w:r>
        <w:rPr>
          <w:rFonts w:cs="Times New Roman"/>
          <w:color w:val="222222"/>
          <w:sz w:val="24"/>
          <w:szCs w:val="24"/>
          <w:shd w:fill="FFFFFF" w:val="clear"/>
          <w:lang w:val="ru-RU"/>
        </w:rPr>
        <w:t>Концепцией развития системы психолого-педагогической помощи на период до 2030</w:t>
      </w:r>
      <w:r>
        <w:rPr>
          <w:rFonts w:cs="Arial" w:ascii="Arial" w:hAnsi="Arial"/>
          <w:color w:val="222222"/>
          <w:sz w:val="21"/>
          <w:szCs w:val="21"/>
          <w:shd w:fill="FFFFFF" w:val="clear"/>
          <w:lang w:val="ru-RU"/>
        </w:rPr>
        <w:t xml:space="preserve"> года (</w:t>
      </w:r>
      <w:r>
        <w:rPr>
          <w:rFonts w:cs="Times New Roman"/>
          <w:color w:val="000000"/>
          <w:sz w:val="24"/>
          <w:szCs w:val="24"/>
          <w:lang w:val="ru-RU"/>
        </w:rPr>
        <w:t>от 18.06.2024 № СК-13/07вн.)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школе в 2025 году выделены следующие целевые группы обучающихся:</w:t>
      </w:r>
    </w:p>
    <w:p>
      <w:pPr>
        <w:pStyle w:val="Normal"/>
        <w:numPr>
          <w:ilvl w:val="0"/>
          <w:numId w:val="14"/>
        </w:numPr>
        <w:spacing w:before="280" w:after="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обучающиеся с ОВЗ;</w:t>
      </w:r>
    </w:p>
    <w:p>
      <w:pPr>
        <w:pStyle w:val="Normal"/>
        <w:numPr>
          <w:ilvl w:val="0"/>
          <w:numId w:val="14"/>
        </w:numPr>
        <w:spacing w:before="0" w:after="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обучающиеся, испытывающие трудности в освоении основных общеобразовательных программ, развитии и социальной адаптации;</w:t>
      </w:r>
    </w:p>
    <w:p>
      <w:pPr>
        <w:pStyle w:val="Normal"/>
        <w:numPr>
          <w:ilvl w:val="0"/>
          <w:numId w:val="14"/>
        </w:numPr>
        <w:spacing w:before="0" w:after="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дети, проявляющие различные формы отклоняющегося поведения;</w:t>
      </w:r>
    </w:p>
    <w:p>
      <w:pPr>
        <w:pStyle w:val="Normal"/>
        <w:numPr>
          <w:ilvl w:val="0"/>
          <w:numId w:val="14"/>
        </w:numPr>
        <w:spacing w:before="0" w:after="280"/>
        <w:ind w:hanging="360" w:start="780" w:end="18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дети участников, ветеранов СВО</w:t>
      </w:r>
    </w:p>
    <w:p>
      <w:pPr>
        <w:pStyle w:val="Normal"/>
        <w:widowControl/>
        <w:suppressAutoHyphens w:val="true"/>
        <w:bidi w:val="0"/>
        <w:spacing w:before="0" w:after="280"/>
        <w:ind w:hanging="0" w:start="0" w:end="17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</w:t>
      </w:r>
      <w:r>
        <w:rPr>
          <w:rFonts w:cs="Times New Roman"/>
          <w:color w:val="000000"/>
          <w:sz w:val="24"/>
          <w:szCs w:val="24"/>
          <w:lang w:val="ru-RU"/>
        </w:rPr>
        <w:t xml:space="preserve">Для обучающихся, испытывающих трудности в освоении основных общеобразовательных программ и имеющих академическую задолженность по результатам прохождения промежуточной аттестации в конце 2024-2025 уч года были организованы индивидуальные образовательные маршруты. Занятия проводились индивидуально для каждого ученика. Задолженность была ликвидирована у 7 учеников. </w:t>
      </w:r>
    </w:p>
    <w:p>
      <w:pPr>
        <w:pStyle w:val="Normal"/>
        <w:widowControl/>
        <w:suppressAutoHyphens w:val="true"/>
        <w:bidi w:val="0"/>
        <w:spacing w:before="0" w:after="280"/>
        <w:ind w:hanging="0" w:start="0" w:end="17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</w:t>
      </w:r>
      <w:r>
        <w:rPr>
          <w:rFonts w:cs="Times New Roman"/>
          <w:color w:val="000000"/>
          <w:sz w:val="24"/>
          <w:szCs w:val="24"/>
          <w:lang w:val="ru-RU"/>
        </w:rPr>
        <w:t xml:space="preserve">Организовано психолого-педагогическое сопровождение учеников каждой целевой группы в соответствии с планами психолого-педагогического сопровождения. </w:t>
      </w:r>
    </w:p>
    <w:p>
      <w:pPr>
        <w:pStyle w:val="Normal"/>
        <w:spacing w:before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</w:t>
      </w:r>
      <w:r>
        <w:rPr>
          <w:rFonts w:cs="Times New Roman"/>
          <w:color w:val="000000"/>
          <w:sz w:val="24"/>
          <w:szCs w:val="24"/>
          <w:lang w:val="ru-RU"/>
        </w:rPr>
        <w:t>В течение   2025 г  в ходе обследования выявлялись ученики, которые нуждаются в повышенном психолого-педагогическом внимании:</w:t>
      </w:r>
    </w:p>
    <w:p>
      <w:pPr>
        <w:pStyle w:val="Normal"/>
        <w:spacing w:before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-нарушение адаптационного процесса</w:t>
      </w:r>
    </w:p>
    <w:p>
      <w:pPr>
        <w:pStyle w:val="Normal"/>
        <w:spacing w:before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- отклоняющееся поведение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Для обучающихся, нуждающихся в  повышенном психолого-педагогическом внимании, составлены 3 индивидуальные программы. 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Организовано индивидуальное сопровождение, включающее:</w:t>
      </w:r>
    </w:p>
    <w:p>
      <w:pPr>
        <w:pStyle w:val="Normal"/>
        <w:numPr>
          <w:ilvl w:val="0"/>
          <w:numId w:val="15"/>
        </w:numPr>
        <w:spacing w:before="280" w:after="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индивидуальные консультации- 41</w:t>
      </w:r>
    </w:p>
    <w:p>
      <w:pPr>
        <w:pStyle w:val="Normal"/>
        <w:numPr>
          <w:ilvl w:val="0"/>
          <w:numId w:val="15"/>
        </w:numPr>
        <w:spacing w:before="0" w:after="0"/>
        <w:ind w:hanging="360" w:start="780" w:end="1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индивидуальные коррекционные занятия - 6</w:t>
      </w:r>
    </w:p>
    <w:p>
      <w:pPr>
        <w:pStyle w:val="Normal"/>
        <w:numPr>
          <w:ilvl w:val="0"/>
          <w:numId w:val="15"/>
        </w:numPr>
        <w:spacing w:before="0" w:after="280"/>
        <w:ind w:hanging="360" w:start="780" w:end="1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групповые формы работы - 5</w:t>
      </w:r>
    </w:p>
    <w:p>
      <w:pPr>
        <w:pStyle w:val="Normal"/>
        <w:spacing w:before="0" w:after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Педагог-психолог провела занятия в 6,7,8,9 классах по различной тематике.</w:t>
      </w:r>
    </w:p>
    <w:p>
      <w:pPr>
        <w:pStyle w:val="Normal"/>
        <w:spacing w:before="0" w:after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Работа с родителями и опекунами – 10</w:t>
      </w:r>
    </w:p>
    <w:p>
      <w:pPr>
        <w:pStyle w:val="Normal"/>
        <w:spacing w:before="0" w:after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Участие в родительских собраниях - 3</w:t>
      </w:r>
    </w:p>
    <w:p>
      <w:pPr>
        <w:pStyle w:val="Normal"/>
        <w:spacing w:before="0" w:after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Организована консультационная работа с педагогами: 7</w:t>
      </w:r>
    </w:p>
    <w:p>
      <w:pPr>
        <w:pStyle w:val="Normal"/>
        <w:spacing w:before="0" w:after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Участие в проведении осенней и весенней Недели психологии (информационный стенд).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</w:rPr>
        <w:t>V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. СОДЕРЖАНИЕ И КАЧЕСТВО ПОДГОТОВКИ ОБУЧАЮЩИХСЯ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Проведен анализ успеваемости и качества знаний по итогам 2024/25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учебного года.</w:t>
      </w:r>
      <w:r>
        <w:rPr>
          <w:rFonts w:cs="Times New Roman"/>
          <w:color w:val="000000"/>
          <w:sz w:val="24"/>
          <w:szCs w:val="24"/>
        </w:rPr>
        <w:t> 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Таблица 6. Статистика показателей за 2024/25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4950" w:type="pct"/>
        <w:jc w:val="start"/>
        <w:tblInd w:w="-14" w:type="dxa"/>
        <w:tblLayout w:type="fixed"/>
        <w:tblCellMar>
          <w:top w:w="75" w:type="dxa"/>
          <w:start w:w="75" w:type="dxa"/>
          <w:bottom w:w="75" w:type="dxa"/>
          <w:end w:w="75" w:type="dxa"/>
        </w:tblCellMar>
      </w:tblPr>
      <w:tblGrid>
        <w:gridCol w:w="747"/>
        <w:gridCol w:w="7802"/>
        <w:gridCol w:w="1382"/>
      </w:tblGrid>
      <w:tr>
        <w:trPr/>
        <w:tc>
          <w:tcPr>
            <w:tcW w:w="74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780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13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2024/25  год</w:t>
            </w:r>
          </w:p>
        </w:tc>
      </w:tr>
      <w:tr>
        <w:trPr/>
        <w:tc>
          <w:tcPr>
            <w:tcW w:w="747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0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 конец учебного года (для 2024/25), в том числе:</w:t>
            </w:r>
          </w:p>
        </w:tc>
        <w:tc>
          <w:tcPr>
            <w:tcW w:w="13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FFFF00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58</w:t>
            </w:r>
          </w:p>
        </w:tc>
      </w:tr>
      <w:tr>
        <w:trPr/>
        <w:tc>
          <w:tcPr>
            <w:tcW w:w="747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780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cs="Times New Roman"/>
                <w:color w:val="000000"/>
                <w:sz w:val="24"/>
                <w:szCs w:val="24"/>
              </w:rPr>
              <w:t>начальная школа</w:t>
            </w:r>
          </w:p>
        </w:tc>
        <w:tc>
          <w:tcPr>
            <w:tcW w:w="13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</w:tr>
      <w:tr>
        <w:trPr/>
        <w:tc>
          <w:tcPr>
            <w:tcW w:w="747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780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cs="Times New Roman"/>
                <w:color w:val="000000"/>
                <w:sz w:val="24"/>
                <w:szCs w:val="24"/>
              </w:rPr>
              <w:t>основная школа</w:t>
            </w:r>
          </w:p>
        </w:tc>
        <w:tc>
          <w:tcPr>
            <w:tcW w:w="13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>
        <w:trPr/>
        <w:tc>
          <w:tcPr>
            <w:tcW w:w="747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0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Количество обучающихся, оставленных на повторное обучение:</w:t>
            </w:r>
          </w:p>
        </w:tc>
        <w:tc>
          <w:tcPr>
            <w:tcW w:w="13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747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780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cs="Times New Roman"/>
                <w:color w:val="000000"/>
                <w:sz w:val="24"/>
                <w:szCs w:val="24"/>
              </w:rPr>
              <w:t>начальная школа</w:t>
            </w:r>
          </w:p>
        </w:tc>
        <w:tc>
          <w:tcPr>
            <w:tcW w:w="13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747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780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cs="Times New Roman"/>
                <w:color w:val="000000"/>
                <w:sz w:val="24"/>
                <w:szCs w:val="24"/>
              </w:rPr>
              <w:t>основная школа</w:t>
            </w:r>
          </w:p>
        </w:tc>
        <w:tc>
          <w:tcPr>
            <w:tcW w:w="13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747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0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Не получили аттестата:</w:t>
            </w:r>
          </w:p>
        </w:tc>
        <w:tc>
          <w:tcPr>
            <w:tcW w:w="13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747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780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cs="Times New Roman"/>
                <w:color w:val="000000"/>
                <w:sz w:val="24"/>
                <w:szCs w:val="24"/>
              </w:rPr>
              <w:t>об основном общем образовании</w:t>
            </w:r>
          </w:p>
        </w:tc>
        <w:tc>
          <w:tcPr>
            <w:tcW w:w="13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747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0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Окончили Школу с аттестатом особого образца:</w:t>
            </w:r>
          </w:p>
        </w:tc>
        <w:tc>
          <w:tcPr>
            <w:tcW w:w="13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747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780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cs="Times New Roman"/>
                <w:color w:val="000000"/>
                <w:sz w:val="24"/>
                <w:szCs w:val="24"/>
              </w:rPr>
              <w:t>в основной школе</w:t>
            </w:r>
          </w:p>
        </w:tc>
        <w:tc>
          <w:tcPr>
            <w:tcW w:w="13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Результаты освоения ООП в 2024-2025г по уровням образования представлены в таблице </w:t>
      </w:r>
    </w:p>
    <w:tbl>
      <w:tblPr>
        <w:tblW w:w="10500" w:type="dxa"/>
        <w:jc w:val="start"/>
        <w:tblInd w:w="-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774"/>
        <w:gridCol w:w="1250"/>
        <w:gridCol w:w="1416"/>
        <w:gridCol w:w="1870"/>
        <w:gridCol w:w="1754"/>
        <w:gridCol w:w="2436"/>
      </w:tblGrid>
      <w:tr>
        <w:trPr/>
        <w:tc>
          <w:tcPr>
            <w:tcW w:w="17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Класс</w:t>
            </w:r>
          </w:p>
        </w:tc>
        <w:tc>
          <w:tcPr>
            <w:tcW w:w="12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280"/>
              <w:jc w:val="start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 xml:space="preserve">    </w:t>
            </w: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На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start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"4 и 5"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С одной "3"</w:t>
            </w:r>
          </w:p>
        </w:tc>
        <w:tc>
          <w:tcPr>
            <w:tcW w:w="1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2"/>
                <w:szCs w:val="22"/>
                <w:lang w:val="ru-RU" w:eastAsia="ru-RU" w:bidi="ar-SA"/>
              </w:rPr>
              <w:t>Неуспевающие</w:t>
            </w:r>
          </w:p>
        </w:tc>
        <w:tc>
          <w:tcPr>
            <w:tcW w:w="17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28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2"/>
                <w:szCs w:val="22"/>
                <w:lang w:val="ru-RU" w:eastAsia="ru-RU" w:bidi="ar-SA"/>
              </w:rPr>
              <w:t>Абсолютная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kern w:val="2"/>
                <w:sz w:val="22"/>
                <w:szCs w:val="22"/>
                <w:lang w:val="ru-RU" w:eastAsia="ru-RU" w:bidi="ar-SA"/>
              </w:rPr>
              <w:t>успеваемость</w:t>
            </w:r>
          </w:p>
        </w:tc>
        <w:tc>
          <w:tcPr>
            <w:tcW w:w="24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28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2"/>
                <w:szCs w:val="22"/>
                <w:lang w:val="ru-RU" w:eastAsia="ru-RU" w:bidi="ar-SA"/>
              </w:rPr>
              <w:t>Качественная успеваемость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2"/>
                <w:szCs w:val="22"/>
                <w:lang w:val="ru-RU" w:eastAsia="ru-RU" w:bidi="ar-SA"/>
              </w:rPr>
              <w:t>(на "4 и5")</w:t>
            </w:r>
          </w:p>
        </w:tc>
      </w:tr>
      <w:tr>
        <w:trPr>
          <w:trHeight w:val="367" w:hRule="atLeast"/>
        </w:trPr>
        <w:tc>
          <w:tcPr>
            <w:tcW w:w="17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1 (2 уч)</w:t>
            </w:r>
          </w:p>
        </w:tc>
        <w:tc>
          <w:tcPr>
            <w:tcW w:w="12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-</w:t>
            </w:r>
          </w:p>
        </w:tc>
        <w:tc>
          <w:tcPr>
            <w:tcW w:w="1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-</w:t>
            </w:r>
          </w:p>
        </w:tc>
        <w:tc>
          <w:tcPr>
            <w:tcW w:w="17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-</w:t>
            </w:r>
          </w:p>
        </w:tc>
        <w:tc>
          <w:tcPr>
            <w:tcW w:w="24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7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2 (5 уч)</w:t>
            </w:r>
          </w:p>
        </w:tc>
        <w:tc>
          <w:tcPr>
            <w:tcW w:w="12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-</w:t>
            </w:r>
          </w:p>
        </w:tc>
        <w:tc>
          <w:tcPr>
            <w:tcW w:w="1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-</w:t>
            </w:r>
          </w:p>
        </w:tc>
        <w:tc>
          <w:tcPr>
            <w:tcW w:w="17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100%</w:t>
            </w:r>
          </w:p>
        </w:tc>
        <w:tc>
          <w:tcPr>
            <w:tcW w:w="24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80%</w:t>
            </w:r>
          </w:p>
        </w:tc>
      </w:tr>
      <w:tr>
        <w:trPr/>
        <w:tc>
          <w:tcPr>
            <w:tcW w:w="17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3 (5 уч)</w:t>
            </w:r>
          </w:p>
        </w:tc>
        <w:tc>
          <w:tcPr>
            <w:tcW w:w="12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-</w:t>
            </w:r>
          </w:p>
        </w:tc>
        <w:tc>
          <w:tcPr>
            <w:tcW w:w="1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-</w:t>
            </w:r>
          </w:p>
        </w:tc>
        <w:tc>
          <w:tcPr>
            <w:tcW w:w="17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100%</w:t>
            </w:r>
          </w:p>
        </w:tc>
        <w:tc>
          <w:tcPr>
            <w:tcW w:w="24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60%</w:t>
            </w:r>
          </w:p>
        </w:tc>
      </w:tr>
      <w:tr>
        <w:trPr/>
        <w:tc>
          <w:tcPr>
            <w:tcW w:w="17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4 (6 уч)</w:t>
            </w:r>
          </w:p>
        </w:tc>
        <w:tc>
          <w:tcPr>
            <w:tcW w:w="12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2</w:t>
            </w:r>
          </w:p>
        </w:tc>
        <w:tc>
          <w:tcPr>
            <w:tcW w:w="1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-</w:t>
            </w:r>
          </w:p>
        </w:tc>
        <w:tc>
          <w:tcPr>
            <w:tcW w:w="17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100%</w:t>
            </w:r>
          </w:p>
        </w:tc>
        <w:tc>
          <w:tcPr>
            <w:tcW w:w="24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33%</w:t>
            </w:r>
          </w:p>
        </w:tc>
      </w:tr>
      <w:tr>
        <w:trPr>
          <w:trHeight w:val="595" w:hRule="atLeast"/>
        </w:trPr>
        <w:tc>
          <w:tcPr>
            <w:tcW w:w="17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НШ</w:t>
            </w:r>
          </w:p>
          <w:p>
            <w:pPr>
              <w:pStyle w:val="Normal"/>
              <w:widowControl/>
              <w:suppressAutoHyphens w:val="true"/>
              <w:spacing w:before="0" w:after="28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(</w:t>
            </w:r>
            <w:r>
              <w:rPr>
                <w:rFonts w:eastAsia="Times New Roman" w:cs="Times New Roman"/>
                <w:bCs/>
                <w:color w:val="000000"/>
                <w:kern w:val="2"/>
                <w:sz w:val="24"/>
                <w:szCs w:val="24"/>
                <w:lang w:val="ru-RU" w:eastAsia="ru-RU" w:bidi="ar-SA"/>
              </w:rPr>
              <w:t>16уч+1кл</w:t>
            </w: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)</w:t>
            </w:r>
          </w:p>
        </w:tc>
        <w:tc>
          <w:tcPr>
            <w:tcW w:w="12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 xml:space="preserve">      </w:t>
            </w: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2</w:t>
            </w:r>
          </w:p>
        </w:tc>
        <w:tc>
          <w:tcPr>
            <w:tcW w:w="1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-</w:t>
            </w:r>
          </w:p>
        </w:tc>
        <w:tc>
          <w:tcPr>
            <w:tcW w:w="17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100%</w:t>
            </w:r>
          </w:p>
        </w:tc>
        <w:tc>
          <w:tcPr>
            <w:tcW w:w="24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 xml:space="preserve">              </w:t>
            </w: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56%</w:t>
            </w:r>
          </w:p>
        </w:tc>
      </w:tr>
      <w:tr>
        <w:trPr/>
        <w:tc>
          <w:tcPr>
            <w:tcW w:w="17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5 (7 уч)</w:t>
            </w:r>
          </w:p>
        </w:tc>
        <w:tc>
          <w:tcPr>
            <w:tcW w:w="12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-</w:t>
            </w:r>
          </w:p>
        </w:tc>
        <w:tc>
          <w:tcPr>
            <w:tcW w:w="1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-</w:t>
            </w:r>
          </w:p>
        </w:tc>
        <w:tc>
          <w:tcPr>
            <w:tcW w:w="17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100%</w:t>
            </w:r>
          </w:p>
        </w:tc>
        <w:tc>
          <w:tcPr>
            <w:tcW w:w="24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14%</w:t>
            </w:r>
          </w:p>
        </w:tc>
      </w:tr>
      <w:tr>
        <w:trPr/>
        <w:tc>
          <w:tcPr>
            <w:tcW w:w="17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6 (9 уч)</w:t>
            </w:r>
          </w:p>
        </w:tc>
        <w:tc>
          <w:tcPr>
            <w:tcW w:w="12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-</w:t>
            </w:r>
          </w:p>
        </w:tc>
        <w:tc>
          <w:tcPr>
            <w:tcW w:w="1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-</w:t>
            </w:r>
          </w:p>
        </w:tc>
        <w:tc>
          <w:tcPr>
            <w:tcW w:w="17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100%</w:t>
            </w:r>
          </w:p>
        </w:tc>
        <w:tc>
          <w:tcPr>
            <w:tcW w:w="24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11%</w:t>
            </w:r>
          </w:p>
        </w:tc>
      </w:tr>
      <w:tr>
        <w:trPr/>
        <w:tc>
          <w:tcPr>
            <w:tcW w:w="17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7 (8 уч)</w:t>
            </w:r>
          </w:p>
        </w:tc>
        <w:tc>
          <w:tcPr>
            <w:tcW w:w="12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 xml:space="preserve">       </w:t>
            </w: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1</w:t>
            </w:r>
          </w:p>
        </w:tc>
        <w:tc>
          <w:tcPr>
            <w:tcW w:w="1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-</w:t>
            </w:r>
          </w:p>
        </w:tc>
        <w:tc>
          <w:tcPr>
            <w:tcW w:w="17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100%</w:t>
            </w:r>
          </w:p>
        </w:tc>
        <w:tc>
          <w:tcPr>
            <w:tcW w:w="24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25%</w:t>
            </w:r>
          </w:p>
        </w:tc>
      </w:tr>
      <w:tr>
        <w:trPr/>
        <w:tc>
          <w:tcPr>
            <w:tcW w:w="17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8 (6уч)</w:t>
            </w:r>
          </w:p>
        </w:tc>
        <w:tc>
          <w:tcPr>
            <w:tcW w:w="12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28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-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-</w:t>
            </w:r>
          </w:p>
        </w:tc>
        <w:tc>
          <w:tcPr>
            <w:tcW w:w="1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7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17%</w:t>
            </w:r>
          </w:p>
        </w:tc>
        <w:tc>
          <w:tcPr>
            <w:tcW w:w="24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0%</w:t>
            </w:r>
          </w:p>
        </w:tc>
      </w:tr>
      <w:tr>
        <w:trPr/>
        <w:tc>
          <w:tcPr>
            <w:tcW w:w="17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9 (10уч)</w:t>
            </w:r>
          </w:p>
        </w:tc>
        <w:tc>
          <w:tcPr>
            <w:tcW w:w="12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-</w:t>
            </w:r>
          </w:p>
        </w:tc>
        <w:tc>
          <w:tcPr>
            <w:tcW w:w="1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-</w:t>
            </w:r>
          </w:p>
        </w:tc>
        <w:tc>
          <w:tcPr>
            <w:tcW w:w="17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100%</w:t>
            </w:r>
          </w:p>
        </w:tc>
        <w:tc>
          <w:tcPr>
            <w:tcW w:w="24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10%</w:t>
            </w:r>
          </w:p>
        </w:tc>
      </w:tr>
      <w:tr>
        <w:trPr/>
        <w:tc>
          <w:tcPr>
            <w:tcW w:w="17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spacing w:before="0" w:after="28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ОШ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(40 уч)</w:t>
            </w:r>
          </w:p>
        </w:tc>
        <w:tc>
          <w:tcPr>
            <w:tcW w:w="12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1</w:t>
            </w:r>
          </w:p>
        </w:tc>
        <w:tc>
          <w:tcPr>
            <w:tcW w:w="1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5</w:t>
            </w:r>
          </w:p>
        </w:tc>
        <w:tc>
          <w:tcPr>
            <w:tcW w:w="17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 xml:space="preserve">          </w:t>
            </w: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88%</w:t>
            </w:r>
          </w:p>
        </w:tc>
        <w:tc>
          <w:tcPr>
            <w:tcW w:w="24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 xml:space="preserve">            </w:t>
            </w: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12,5 %</w:t>
            </w:r>
          </w:p>
        </w:tc>
      </w:tr>
      <w:tr>
        <w:trPr/>
        <w:tc>
          <w:tcPr>
            <w:tcW w:w="17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spacing w:before="0" w:after="28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ИТОГ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56 уч+ 1 кл</w:t>
            </w:r>
          </w:p>
        </w:tc>
        <w:tc>
          <w:tcPr>
            <w:tcW w:w="12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spacing w:before="0" w:after="280"/>
              <w:ind w:firstLine="7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6"/>
                <w:szCs w:val="26"/>
                <w:lang w:eastAsia="ru-RU"/>
              </w:rPr>
            </w:r>
          </w:p>
          <w:p>
            <w:pPr>
              <w:pStyle w:val="Normal"/>
              <w:widowControl/>
              <w:suppressAutoHyphens w:val="true"/>
              <w:spacing w:before="280" w:after="0"/>
              <w:ind w:hanging="0" w:start="0"/>
              <w:jc w:val="center"/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14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tabs>
                <w:tab w:val="clear" w:pos="720"/>
                <w:tab w:val="left" w:pos="1095" w:leader="none"/>
                <w:tab w:val="center" w:pos="1717" w:leader="none"/>
              </w:tabs>
              <w:suppressAutoHyphens w:val="true"/>
              <w:spacing w:before="280" w:after="0"/>
              <w:jc w:val="center"/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 xml:space="preserve">                              </w:t>
            </w: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3</w:t>
            </w:r>
          </w:p>
        </w:tc>
        <w:tc>
          <w:tcPr>
            <w:tcW w:w="1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tabs>
                <w:tab w:val="clear" w:pos="720"/>
                <w:tab w:val="left" w:pos="1125" w:leader="none"/>
                <w:tab w:val="center" w:pos="1554" w:leader="none"/>
              </w:tabs>
              <w:suppressAutoHyphens w:val="true"/>
              <w:spacing w:before="0" w:after="28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6"/>
                <w:szCs w:val="26"/>
                <w:lang w:eastAsia="ru-RU"/>
              </w:rPr>
            </w:r>
          </w:p>
          <w:p>
            <w:pPr>
              <w:pStyle w:val="Normal"/>
              <w:widowControl/>
              <w:tabs>
                <w:tab w:val="clear" w:pos="720"/>
                <w:tab w:val="left" w:pos="1125" w:leader="none"/>
                <w:tab w:val="center" w:pos="1554" w:leader="none"/>
              </w:tabs>
              <w:suppressAutoHyphens w:val="true"/>
              <w:spacing w:before="280" w:after="0"/>
              <w:jc w:val="center"/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5</w:t>
            </w:r>
          </w:p>
        </w:tc>
        <w:tc>
          <w:tcPr>
            <w:tcW w:w="17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spacing w:before="0" w:after="28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6"/>
                <w:szCs w:val="26"/>
                <w:lang w:eastAsia="ru-RU"/>
              </w:rPr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center"/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 xml:space="preserve">      </w:t>
            </w: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91%</w:t>
            </w:r>
          </w:p>
        </w:tc>
        <w:tc>
          <w:tcPr>
            <w:tcW w:w="24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spacing w:before="0" w:after="28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6"/>
                <w:szCs w:val="26"/>
                <w:lang w:eastAsia="ru-RU"/>
              </w:rPr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center"/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 xml:space="preserve">     </w:t>
            </w:r>
            <w:r>
              <w:rPr>
                <w:rFonts w:eastAsia="Times New Roman" w:cs="Times New Roman"/>
                <w:bCs/>
                <w:color w:val="000000"/>
                <w:kern w:val="2"/>
                <w:sz w:val="26"/>
                <w:szCs w:val="26"/>
                <w:lang w:val="ru-RU" w:eastAsia="ru-RU" w:bidi="ar-SA"/>
              </w:rPr>
              <w:t>25 %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</w:r>
    </w:p>
    <w:p>
      <w:pPr>
        <w:pStyle w:val="Normal"/>
        <w:spacing w:before="280" w:after="280"/>
        <w:jc w:val="center"/>
        <w:rPr>
          <w:b/>
          <w:bCs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Анализ динамики качества знаний за три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года</w:t>
      </w:r>
    </w:p>
    <w:tbl>
      <w:tblPr>
        <w:tblW w:w="5000" w:type="pct"/>
        <w:jc w:val="start"/>
        <w:tblInd w:w="-14" w:type="dxa"/>
        <w:tblLayout w:type="fixed"/>
        <w:tblCellMar>
          <w:top w:w="75" w:type="dxa"/>
          <w:start w:w="75" w:type="dxa"/>
          <w:bottom w:w="75" w:type="dxa"/>
          <w:end w:w="75" w:type="dxa"/>
        </w:tblCellMar>
      </w:tblPr>
      <w:tblGrid>
        <w:gridCol w:w="3065"/>
        <w:gridCol w:w="2322"/>
        <w:gridCol w:w="2323"/>
        <w:gridCol w:w="2322"/>
      </w:tblGrid>
      <w:tr>
        <w:trPr/>
        <w:tc>
          <w:tcPr>
            <w:tcW w:w="30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ind w:start="75" w:end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22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2022/23</w:t>
            </w:r>
            <w:r>
              <w:rPr/>
              <w:br/>
            </w:r>
            <w:r>
              <w:rPr>
                <w:rFonts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2323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2023/24</w:t>
            </w:r>
            <w:r>
              <w:rPr/>
              <w:br/>
            </w:r>
            <w:r>
              <w:rPr>
                <w:rFonts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2322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2024/25</w:t>
            </w:r>
            <w:r>
              <w:rPr/>
              <w:br/>
            </w:r>
            <w:r>
              <w:rPr>
                <w:rFonts w:cs="Times New Roman"/>
                <w:color w:val="000000"/>
                <w:sz w:val="24"/>
                <w:szCs w:val="24"/>
              </w:rPr>
              <w:t>учебный год</w:t>
            </w:r>
          </w:p>
        </w:tc>
      </w:tr>
      <w:tr>
        <w:trPr/>
        <w:tc>
          <w:tcPr>
            <w:tcW w:w="3065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Успеваемость, %</w:t>
            </w:r>
          </w:p>
        </w:tc>
        <w:tc>
          <w:tcPr>
            <w:tcW w:w="2322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323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322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91</w:t>
            </w:r>
          </w:p>
        </w:tc>
      </w:tr>
      <w:tr>
        <w:trPr/>
        <w:tc>
          <w:tcPr>
            <w:tcW w:w="3065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Качество, %</w:t>
            </w:r>
          </w:p>
        </w:tc>
        <w:tc>
          <w:tcPr>
            <w:tcW w:w="2322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323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2322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Вывод: качество образовательных результатов</w:t>
      </w:r>
      <w:r>
        <w:rPr>
          <w:rFonts w:cs="Times New Roman"/>
          <w:color w:val="000000"/>
          <w:sz w:val="24"/>
          <w:szCs w:val="24"/>
        </w:rPr>
        <w:t>  </w:t>
      </w:r>
      <w:r>
        <w:rPr>
          <w:rFonts w:cs="Times New Roman"/>
          <w:color w:val="000000"/>
          <w:sz w:val="24"/>
          <w:szCs w:val="24"/>
          <w:lang w:val="ru-RU"/>
        </w:rPr>
        <w:t>за три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года снизилось.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2024/25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учебном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году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рабочие программы педагогов реализованы на 100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процентов.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Результаты ГИА-2025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В 2025 году ГИА прошла в обычном формате в соответствии с новыми Порядками ГИА-9. Девятиклассники сдавали ОГЭ по русскому языку и математике, а также по двум предметам на выбор. 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Таблица 9. Общая численность выпускников 2024/25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учебного года</w:t>
      </w:r>
    </w:p>
    <w:tbl>
      <w:tblPr>
        <w:tblW w:w="9864" w:type="dxa"/>
        <w:jc w:val="start"/>
        <w:tblInd w:w="-14" w:type="dxa"/>
        <w:tblLayout w:type="fixed"/>
        <w:tblCellMar>
          <w:top w:w="15" w:type="dxa"/>
          <w:start w:w="15" w:type="dxa"/>
          <w:bottom w:w="15" w:type="dxa"/>
          <w:end w:w="15" w:type="dxa"/>
        </w:tblCellMar>
      </w:tblPr>
      <w:tblGrid>
        <w:gridCol w:w="7932"/>
        <w:gridCol w:w="1932"/>
      </w:tblGrid>
      <w:tr>
        <w:trPr/>
        <w:tc>
          <w:tcPr>
            <w:tcW w:w="79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Параметр</w:t>
            </w:r>
          </w:p>
        </w:tc>
        <w:tc>
          <w:tcPr>
            <w:tcW w:w="19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9 класс</w:t>
            </w:r>
          </w:p>
        </w:tc>
      </w:tr>
      <w:tr>
        <w:trPr/>
        <w:tc>
          <w:tcPr>
            <w:tcW w:w="79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19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79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Количество обучающихся на семейном образовании</w:t>
            </w:r>
          </w:p>
        </w:tc>
        <w:tc>
          <w:tcPr>
            <w:tcW w:w="19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79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Количество обучающихся с ОВЗ</w:t>
            </w:r>
          </w:p>
        </w:tc>
        <w:tc>
          <w:tcPr>
            <w:tcW w:w="19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79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Количество обучающихся, получивших «зачет» за итоговое собеседование</w:t>
            </w:r>
          </w:p>
        </w:tc>
        <w:tc>
          <w:tcPr>
            <w:tcW w:w="19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79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Количество обучающихся, не допущенных к ГИА</w:t>
            </w:r>
          </w:p>
        </w:tc>
        <w:tc>
          <w:tcPr>
            <w:tcW w:w="19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79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Количество обучающихся, проходивших процедуру ГИА</w:t>
            </w:r>
          </w:p>
        </w:tc>
        <w:tc>
          <w:tcPr>
            <w:tcW w:w="19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 xml:space="preserve">                 </w:t>
            </w:r>
            <w:r>
              <w:rPr>
                <w:lang w:val="ru-RU"/>
              </w:rPr>
              <w:t>10</w:t>
            </w:r>
          </w:p>
        </w:tc>
      </w:tr>
      <w:tr>
        <w:trPr/>
        <w:tc>
          <w:tcPr>
            <w:tcW w:w="79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Количество обучающихся, сдававших ГИА в форме промежуточной аттестации</w:t>
            </w:r>
          </w:p>
        </w:tc>
        <w:tc>
          <w:tcPr>
            <w:tcW w:w="19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 xml:space="preserve">                 </w:t>
            </w:r>
            <w:r>
              <w:rPr>
                <w:lang w:val="ru-RU"/>
              </w:rPr>
              <w:t>0</w:t>
            </w:r>
          </w:p>
        </w:tc>
      </w:tr>
      <w:tr>
        <w:trPr/>
        <w:tc>
          <w:tcPr>
            <w:tcW w:w="79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Количество обучающихся, получивших аттестат</w:t>
            </w:r>
          </w:p>
        </w:tc>
        <w:tc>
          <w:tcPr>
            <w:tcW w:w="19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</w:tr>
    </w:tbl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ГИА в 9 классе</w:t>
      </w:r>
    </w:p>
    <w:p>
      <w:pPr>
        <w:pStyle w:val="Normal"/>
        <w:widowControl/>
        <w:suppressAutoHyphens w:val="true"/>
        <w:bidi w:val="0"/>
        <w:spacing w:before="280" w:after="280"/>
        <w:ind w:firstLine="794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2024/25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учебном году одним из условий допуска обучающихся 9-х классов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к ГИА было получение «зачета» за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итоговое собеседование.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Испытание прошло 09.02.2025</w:t>
      </w:r>
      <w:r>
        <w:rPr>
          <w:rFonts w:cs="Times New Roman"/>
          <w:color w:val="000000"/>
          <w:sz w:val="24"/>
          <w:szCs w:val="24"/>
        </w:rPr>
        <w:t>  </w:t>
      </w:r>
      <w:r>
        <w:rPr>
          <w:rFonts w:cs="Times New Roman"/>
          <w:color w:val="000000"/>
          <w:sz w:val="24"/>
          <w:szCs w:val="24"/>
          <w:lang w:val="ru-RU"/>
        </w:rPr>
        <w:t>в очном формате. В итоговом собеседовании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приняли участие 10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обучающихся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(100%), все участники получили «зачет».</w:t>
      </w:r>
    </w:p>
    <w:p>
      <w:pPr>
        <w:pStyle w:val="Normal"/>
        <w:widowControl/>
        <w:suppressAutoHyphens w:val="true"/>
        <w:bidi w:val="0"/>
        <w:spacing w:before="280" w:after="280"/>
        <w:ind w:firstLine="794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2025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году 9 девятиклассников сдавали ГИА в форме ОГЭ, 1 обучающийся в форме ГВЭ. 10 обучающихся успешно закончили учебный год и получили аттестаты.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</w:p>
    <w:p>
      <w:pPr>
        <w:pStyle w:val="Normal"/>
        <w:widowControl/>
        <w:suppressAutoHyphens w:val="true"/>
        <w:bidi w:val="0"/>
        <w:spacing w:before="280" w:after="280"/>
        <w:ind w:firstLine="794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Успеваемость по математике и русскому языку за последние три года колеблется от 83% до  100%. Качество знаний снижается.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Таблица 10. Результаты ОГЭ по обязательным предметам</w:t>
      </w:r>
    </w:p>
    <w:tbl>
      <w:tblPr>
        <w:tblW w:w="5000" w:type="pct"/>
        <w:jc w:val="start"/>
        <w:tblInd w:w="-14" w:type="dxa"/>
        <w:tblLayout w:type="fixed"/>
        <w:tblCellMar>
          <w:top w:w="75" w:type="dxa"/>
          <w:start w:w="75" w:type="dxa"/>
          <w:bottom w:w="75" w:type="dxa"/>
          <w:end w:w="75" w:type="dxa"/>
        </w:tblCellMar>
      </w:tblPr>
      <w:tblGrid>
        <w:gridCol w:w="1485"/>
        <w:gridCol w:w="1765"/>
        <w:gridCol w:w="1225"/>
        <w:gridCol w:w="1303"/>
        <w:gridCol w:w="1768"/>
        <w:gridCol w:w="1234"/>
        <w:gridCol w:w="1252"/>
      </w:tblGrid>
      <w:tr>
        <w:trPr/>
        <w:tc>
          <w:tcPr>
            <w:tcW w:w="1485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4293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4254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Русский язык</w:t>
            </w:r>
          </w:p>
        </w:tc>
      </w:tr>
      <w:tr>
        <w:trPr/>
        <w:tc>
          <w:tcPr>
            <w:tcW w:w="1485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17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122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30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76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12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2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</w:tr>
      <w:tr>
        <w:trPr/>
        <w:tc>
          <w:tcPr>
            <w:tcW w:w="148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2022/2023</w:t>
            </w:r>
          </w:p>
        </w:tc>
        <w:tc>
          <w:tcPr>
            <w:tcW w:w="17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83%</w:t>
            </w:r>
          </w:p>
        </w:tc>
        <w:tc>
          <w:tcPr>
            <w:tcW w:w="122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67%</w:t>
            </w:r>
          </w:p>
        </w:tc>
        <w:tc>
          <w:tcPr>
            <w:tcW w:w="130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3,5</w:t>
            </w:r>
          </w:p>
        </w:tc>
        <w:tc>
          <w:tcPr>
            <w:tcW w:w="176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83%</w:t>
            </w:r>
          </w:p>
        </w:tc>
        <w:tc>
          <w:tcPr>
            <w:tcW w:w="12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50%</w:t>
            </w:r>
          </w:p>
        </w:tc>
        <w:tc>
          <w:tcPr>
            <w:tcW w:w="12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3,5</w:t>
            </w:r>
          </w:p>
        </w:tc>
      </w:tr>
      <w:tr>
        <w:trPr/>
        <w:tc>
          <w:tcPr>
            <w:tcW w:w="148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2023/2024</w:t>
            </w:r>
          </w:p>
        </w:tc>
        <w:tc>
          <w:tcPr>
            <w:tcW w:w="17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100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122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25%</w:t>
            </w:r>
          </w:p>
        </w:tc>
        <w:tc>
          <w:tcPr>
            <w:tcW w:w="130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3,5</w:t>
            </w:r>
          </w:p>
        </w:tc>
        <w:tc>
          <w:tcPr>
            <w:tcW w:w="176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100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12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25%</w:t>
            </w:r>
          </w:p>
        </w:tc>
        <w:tc>
          <w:tcPr>
            <w:tcW w:w="12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3,5</w:t>
            </w:r>
          </w:p>
        </w:tc>
      </w:tr>
      <w:tr>
        <w:trPr/>
        <w:tc>
          <w:tcPr>
            <w:tcW w:w="148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2024/2025</w:t>
            </w:r>
          </w:p>
        </w:tc>
        <w:tc>
          <w:tcPr>
            <w:tcW w:w="17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100%</w:t>
            </w:r>
          </w:p>
        </w:tc>
        <w:tc>
          <w:tcPr>
            <w:tcW w:w="122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30%</w:t>
            </w:r>
          </w:p>
        </w:tc>
        <w:tc>
          <w:tcPr>
            <w:tcW w:w="130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3,3</w:t>
            </w:r>
          </w:p>
        </w:tc>
        <w:tc>
          <w:tcPr>
            <w:tcW w:w="176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100%</w:t>
            </w:r>
          </w:p>
        </w:tc>
        <w:tc>
          <w:tcPr>
            <w:tcW w:w="12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20%</w:t>
            </w:r>
          </w:p>
        </w:tc>
        <w:tc>
          <w:tcPr>
            <w:tcW w:w="12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3,3</w:t>
            </w:r>
          </w:p>
        </w:tc>
      </w:tr>
    </w:tbl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Также 9 выпускников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9-х классов успешно сдали ОГЭ по выбранным предметам.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Результаты ОГЭ по предметам по выбору показали стопроцентную успеваемость.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Таблица 11. Результаты ОГЭ в 9 классе</w:t>
      </w:r>
    </w:p>
    <w:tbl>
      <w:tblPr>
        <w:tblW w:w="5000" w:type="pct"/>
        <w:jc w:val="start"/>
        <w:tblInd w:w="-14" w:type="dxa"/>
        <w:tblLayout w:type="fixed"/>
        <w:tblCellMar>
          <w:top w:w="75" w:type="dxa"/>
          <w:start w:w="75" w:type="dxa"/>
          <w:bottom w:w="75" w:type="dxa"/>
          <w:end w:w="75" w:type="dxa"/>
        </w:tblCellMar>
      </w:tblPr>
      <w:tblGrid>
        <w:gridCol w:w="3351"/>
        <w:gridCol w:w="1798"/>
        <w:gridCol w:w="1480"/>
        <w:gridCol w:w="1576"/>
        <w:gridCol w:w="1827"/>
      </w:tblGrid>
      <w:tr>
        <w:trPr/>
        <w:tc>
          <w:tcPr>
            <w:tcW w:w="335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79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 обучающихся</w:t>
            </w:r>
          </w:p>
        </w:tc>
        <w:tc>
          <w:tcPr>
            <w:tcW w:w="1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57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8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</w:tr>
      <w:tr>
        <w:trPr/>
        <w:tc>
          <w:tcPr>
            <w:tcW w:w="335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79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100%</w:t>
            </w:r>
          </w:p>
        </w:tc>
        <w:tc>
          <w:tcPr>
            <w:tcW w:w="157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100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>
        <w:trPr/>
        <w:tc>
          <w:tcPr>
            <w:tcW w:w="335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79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12,5%</w:t>
            </w:r>
          </w:p>
        </w:tc>
        <w:tc>
          <w:tcPr>
            <w:tcW w:w="157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3,1</w:t>
            </w:r>
          </w:p>
        </w:tc>
        <w:tc>
          <w:tcPr>
            <w:tcW w:w="18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100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>
        <w:trPr/>
        <w:tc>
          <w:tcPr>
            <w:tcW w:w="335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179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0%</w:t>
            </w:r>
          </w:p>
        </w:tc>
        <w:tc>
          <w:tcPr>
            <w:tcW w:w="157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100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>
        <w:trPr/>
        <w:tc>
          <w:tcPr>
            <w:tcW w:w="335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79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71%</w:t>
            </w:r>
          </w:p>
        </w:tc>
        <w:tc>
          <w:tcPr>
            <w:tcW w:w="157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3,7</w:t>
            </w:r>
          </w:p>
        </w:tc>
        <w:tc>
          <w:tcPr>
            <w:tcW w:w="18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100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</w:tbl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Таблица 12. Итоговые результаты выпускников на уровне основного общего образования за три последних года</w:t>
      </w:r>
    </w:p>
    <w:tbl>
      <w:tblPr>
        <w:tblW w:w="5000" w:type="pct"/>
        <w:jc w:val="start"/>
        <w:tblInd w:w="-14" w:type="dxa"/>
        <w:tblLayout w:type="fixed"/>
        <w:tblCellMar>
          <w:top w:w="75" w:type="dxa"/>
          <w:start w:w="75" w:type="dxa"/>
          <w:bottom w:w="75" w:type="dxa"/>
          <w:end w:w="75" w:type="dxa"/>
        </w:tblCellMar>
      </w:tblPr>
      <w:tblGrid>
        <w:gridCol w:w="6064"/>
        <w:gridCol w:w="724"/>
        <w:gridCol w:w="600"/>
        <w:gridCol w:w="724"/>
        <w:gridCol w:w="596"/>
        <w:gridCol w:w="617"/>
        <w:gridCol w:w="707"/>
      </w:tblGrid>
      <w:tr>
        <w:trPr>
          <w:trHeight w:val="3" w:hRule="atLeast"/>
        </w:trPr>
        <w:tc>
          <w:tcPr>
            <w:tcW w:w="6064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bottom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132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2022/23</w:t>
            </w:r>
          </w:p>
        </w:tc>
        <w:tc>
          <w:tcPr>
            <w:tcW w:w="13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2023/24</w:t>
            </w:r>
          </w:p>
        </w:tc>
        <w:tc>
          <w:tcPr>
            <w:tcW w:w="132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2024/25</w:t>
            </w:r>
          </w:p>
        </w:tc>
      </w:tr>
      <w:tr>
        <w:trPr>
          <w:trHeight w:val="3" w:hRule="atLeast"/>
        </w:trPr>
        <w:tc>
          <w:tcPr>
            <w:tcW w:w="6064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7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6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7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61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707" w:type="dxa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>
        <w:trPr>
          <w:trHeight w:val="3" w:hRule="atLeast"/>
        </w:trPr>
        <w:tc>
          <w:tcPr>
            <w:tcW w:w="606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bottom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 всего</w:t>
            </w:r>
          </w:p>
        </w:tc>
        <w:tc>
          <w:tcPr>
            <w:tcW w:w="7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7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61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707" w:type="dxa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>
        <w:trPr>
          <w:trHeight w:val="3" w:hRule="atLeast"/>
        </w:trPr>
        <w:tc>
          <w:tcPr>
            <w:tcW w:w="606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bottom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успевающих по итогам учебного года на «5»</w:t>
            </w:r>
          </w:p>
        </w:tc>
        <w:tc>
          <w:tcPr>
            <w:tcW w:w="7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7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1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7" w:type="dxa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>
        <w:trPr>
          <w:trHeight w:val="6" w:hRule="atLeast"/>
        </w:trPr>
        <w:tc>
          <w:tcPr>
            <w:tcW w:w="606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bottom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успевающих по итогам учебного года на «4» и «5»</w:t>
            </w:r>
          </w:p>
        </w:tc>
        <w:tc>
          <w:tcPr>
            <w:tcW w:w="7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7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61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7" w:type="dxa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>
        <w:trPr>
          <w:trHeight w:val="9" w:hRule="atLeast"/>
        </w:trPr>
        <w:tc>
          <w:tcPr>
            <w:tcW w:w="606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bottom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7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7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61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707" w:type="dxa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>
        <w:trPr>
          <w:trHeight w:val="9" w:hRule="atLeast"/>
        </w:trPr>
        <w:tc>
          <w:tcPr>
            <w:tcW w:w="606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bottom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7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7" w:type="dxa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Таблица 13. Количество выпускников, получивших аттестат с отличием</w:t>
      </w:r>
    </w:p>
    <w:tbl>
      <w:tblPr>
        <w:tblW w:w="5000" w:type="pct"/>
        <w:jc w:val="start"/>
        <w:tblInd w:w="-14" w:type="dxa"/>
        <w:tblLayout w:type="fixed"/>
        <w:tblCellMar>
          <w:top w:w="75" w:type="dxa"/>
          <w:start w:w="75" w:type="dxa"/>
          <w:bottom w:w="75" w:type="dxa"/>
          <w:end w:w="75" w:type="dxa"/>
        </w:tblCellMar>
      </w:tblPr>
      <w:tblGrid>
        <w:gridCol w:w="2002"/>
        <w:gridCol w:w="2009"/>
        <w:gridCol w:w="2006"/>
        <w:gridCol w:w="2006"/>
        <w:gridCol w:w="2009"/>
      </w:tblGrid>
      <w:tr>
        <w:trPr/>
        <w:tc>
          <w:tcPr>
            <w:tcW w:w="10032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Годы</w:t>
            </w:r>
          </w:p>
        </w:tc>
      </w:tr>
      <w:tr>
        <w:trPr/>
        <w:tc>
          <w:tcPr>
            <w:tcW w:w="200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0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0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0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0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2025</w:t>
            </w:r>
          </w:p>
        </w:tc>
      </w:tr>
      <w:tr>
        <w:trPr/>
        <w:tc>
          <w:tcPr>
            <w:tcW w:w="200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0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0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0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before="280" w:after="280"/>
        <w:ind w:end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Результаты ВПР</w:t>
      </w:r>
    </w:p>
    <w:p>
      <w:pPr>
        <w:pStyle w:val="Normal"/>
        <w:spacing w:before="280" w:after="280"/>
        <w:jc w:val="both"/>
        <w:rPr>
          <w:rFonts w:cs="Times New Roman"/>
          <w:color w:val="222222"/>
          <w:sz w:val="24"/>
          <w:szCs w:val="24"/>
          <w:shd w:fill="FFFFFF" w:val="clear"/>
          <w:lang w:val="ru-RU"/>
        </w:rPr>
      </w:pPr>
      <w:r>
        <w:rPr>
          <w:rFonts w:cs="Times New Roman"/>
          <w:color w:val="222222"/>
          <w:sz w:val="24"/>
          <w:szCs w:val="24"/>
          <w:shd w:fill="FFFFFF" w:val="clear"/>
          <w:lang w:val="ru-RU"/>
        </w:rPr>
        <w:t>С 11 апреля по 25 апреля 2025 уч года проведены ВПР в 4-8 классах (19 работ).</w:t>
      </w:r>
    </w:p>
    <w:p>
      <w:pPr>
        <w:pStyle w:val="Normal"/>
        <w:spacing w:before="280" w:after="280"/>
        <w:jc w:val="both"/>
        <w:rPr>
          <w:rFonts w:cs="Times New Roman"/>
          <w:color w:val="222222"/>
          <w:sz w:val="24"/>
          <w:szCs w:val="24"/>
          <w:shd w:fill="FFFFFF" w:val="clear"/>
          <w:lang w:val="ru-RU"/>
        </w:rPr>
      </w:pPr>
      <w:r>
        <w:rPr>
          <w:rFonts w:cs="Times New Roman"/>
          <w:color w:val="222222"/>
          <w:sz w:val="24"/>
          <w:szCs w:val="24"/>
          <w:shd w:fill="FFFFFF" w:val="clear"/>
          <w:lang w:val="ru-RU"/>
        </w:rPr>
        <w:t>Выборочного проведения ВПР с контролем объективности результатов не было.</w:t>
      </w:r>
    </w:p>
    <w:p>
      <w:pPr>
        <w:pStyle w:val="Normal"/>
        <w:spacing w:before="280" w:after="280"/>
        <w:jc w:val="both"/>
        <w:rPr>
          <w:rFonts w:cs="Times New Roman"/>
          <w:color w:val="222222"/>
          <w:sz w:val="24"/>
          <w:szCs w:val="24"/>
          <w:shd w:fill="FFFFFF" w:val="clear"/>
          <w:lang w:val="ru-RU"/>
        </w:rPr>
      </w:pPr>
      <w:r>
        <w:rPr>
          <w:rFonts w:cs="Times New Roman"/>
          <w:color w:val="222222"/>
          <w:sz w:val="24"/>
          <w:szCs w:val="24"/>
          <w:shd w:fill="FFFFFF" w:val="clear"/>
          <w:lang w:val="ru-RU"/>
        </w:rPr>
        <w:t>Все ВПР проводились в традиционной форме, в штатном режиме.</w:t>
      </w:r>
    </w:p>
    <w:p>
      <w:pPr>
        <w:pStyle w:val="Normal"/>
        <w:spacing w:before="280" w:after="280"/>
        <w:jc w:val="both"/>
        <w:rPr>
          <w:rFonts w:cs="Times New Roman"/>
          <w:color w:val="222222"/>
          <w:sz w:val="24"/>
          <w:szCs w:val="24"/>
          <w:shd w:fill="FFFFFF" w:val="clear"/>
          <w:lang w:val="ru-RU"/>
        </w:rPr>
      </w:pPr>
      <w:r>
        <w:rPr>
          <w:rFonts w:cs="Times New Roman"/>
          <w:color w:val="222222"/>
          <w:sz w:val="24"/>
          <w:szCs w:val="24"/>
          <w:shd w:fill="FFFFFF" w:val="clear"/>
          <w:lang w:val="ru-RU"/>
        </w:rPr>
        <w:t xml:space="preserve">В 2025г ВПР по учебным предметам в 4-8 кл проводились по образцам и описаниям КИМ 2025г. </w:t>
      </w:r>
    </w:p>
    <w:p>
      <w:pPr>
        <w:pStyle w:val="Normal"/>
        <w:spacing w:before="280" w:after="280"/>
        <w:jc w:val="both"/>
        <w:rPr>
          <w:rFonts w:cs="Times New Roman"/>
          <w:color w:val="222222"/>
          <w:sz w:val="24"/>
          <w:szCs w:val="24"/>
          <w:shd w:fill="FFFFFF" w:val="clear"/>
          <w:lang w:val="ru-RU"/>
        </w:rPr>
      </w:pPr>
      <w:r>
        <w:rPr>
          <w:rFonts w:cs="Times New Roman"/>
          <w:color w:val="222222"/>
          <w:sz w:val="24"/>
          <w:szCs w:val="24"/>
          <w:shd w:fill="FFFFFF" w:val="clear"/>
          <w:lang w:val="ru-RU"/>
        </w:rPr>
        <w:t>На ВПР по математике в 8 классе присутствовал независимый наблюдатель из Администрации ПМР. Нарушений не выявлено.</w:t>
      </w:r>
    </w:p>
    <w:p>
      <w:pPr>
        <w:pStyle w:val="Normal"/>
        <w:spacing w:before="280" w:after="280"/>
        <w:jc w:val="both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color w:val="222222"/>
          <w:sz w:val="24"/>
          <w:szCs w:val="24"/>
          <w:shd w:fill="FFFFFF" w:val="clear"/>
          <w:lang w:val="ru-RU"/>
        </w:rPr>
        <w:t>На всех уроках ВПР (19 работ) присутствовали общественные наблюдатели из числа родителей. Нарушений не выявлено.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Количественный состав участников ВПР-2025</w:t>
      </w:r>
    </w:p>
    <w:tbl>
      <w:tblPr>
        <w:tblW w:w="8234" w:type="dxa"/>
        <w:jc w:val="start"/>
        <w:tblInd w:w="-14" w:type="dxa"/>
        <w:tblLayout w:type="fixed"/>
        <w:tblCellMar>
          <w:top w:w="75" w:type="dxa"/>
          <w:start w:w="75" w:type="dxa"/>
          <w:bottom w:w="75" w:type="dxa"/>
          <w:end w:w="75" w:type="dxa"/>
        </w:tblCellMar>
      </w:tblPr>
      <w:tblGrid>
        <w:gridCol w:w="2954"/>
        <w:gridCol w:w="1055"/>
        <w:gridCol w:w="1057"/>
        <w:gridCol w:w="1055"/>
        <w:gridCol w:w="1057"/>
        <w:gridCol w:w="1056"/>
      </w:tblGrid>
      <w:tr>
        <w:trPr/>
        <w:tc>
          <w:tcPr>
            <w:tcW w:w="29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Наименование предметов</w:t>
            </w:r>
          </w:p>
        </w:tc>
        <w:tc>
          <w:tcPr>
            <w:tcW w:w="10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4 класс,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lang w:val="ru-RU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5 чел.</w:t>
            </w:r>
          </w:p>
        </w:tc>
        <w:tc>
          <w:tcPr>
            <w:tcW w:w="105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5 класс,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lang w:val="ru-RU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7 чел.</w:t>
            </w:r>
          </w:p>
        </w:tc>
        <w:tc>
          <w:tcPr>
            <w:tcW w:w="10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6 класс,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lang w:val="ru-RU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7 чел.</w:t>
            </w:r>
          </w:p>
        </w:tc>
        <w:tc>
          <w:tcPr>
            <w:tcW w:w="105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7 класс,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lang w:val="ru-RU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4 чел.</w:t>
            </w:r>
          </w:p>
        </w:tc>
        <w:tc>
          <w:tcPr>
            <w:tcW w:w="10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8 класс,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lang w:val="ru-RU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5 чел.</w:t>
            </w:r>
          </w:p>
        </w:tc>
      </w:tr>
      <w:tr>
        <w:trPr>
          <w:trHeight w:val="449" w:hRule="atLeast"/>
        </w:trPr>
        <w:tc>
          <w:tcPr>
            <w:tcW w:w="2954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055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057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055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057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056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>
        <w:trPr>
          <w:trHeight w:val="413" w:hRule="atLeast"/>
        </w:trPr>
        <w:tc>
          <w:tcPr>
            <w:tcW w:w="2954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055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057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055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057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56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>
        <w:trPr>
          <w:trHeight w:val="433" w:hRule="atLeast"/>
        </w:trPr>
        <w:tc>
          <w:tcPr>
            <w:tcW w:w="2954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1055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057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5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7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6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>
        <w:trPr>
          <w:trHeight w:val="427" w:hRule="atLeast"/>
        </w:trPr>
        <w:tc>
          <w:tcPr>
            <w:tcW w:w="2954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055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7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055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7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056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>
        <w:trPr>
          <w:trHeight w:val="419" w:hRule="atLeast"/>
        </w:trPr>
        <w:tc>
          <w:tcPr>
            <w:tcW w:w="2954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055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7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055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7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056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>
        <w:trPr>
          <w:trHeight w:val="399" w:hRule="atLeast"/>
        </w:trPr>
        <w:tc>
          <w:tcPr>
            <w:tcW w:w="2954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055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7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5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057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056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>
        <w:trPr>
          <w:trHeight w:val="417" w:hRule="atLeast"/>
        </w:trPr>
        <w:tc>
          <w:tcPr>
            <w:tcW w:w="2954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055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7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5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057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56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>
        <w:trPr>
          <w:trHeight w:val="429" w:hRule="atLeast"/>
        </w:trPr>
        <w:tc>
          <w:tcPr>
            <w:tcW w:w="2954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Англ язык</w:t>
            </w:r>
          </w:p>
        </w:tc>
        <w:tc>
          <w:tcPr>
            <w:tcW w:w="1055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7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5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7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6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</w:tbl>
    <w:p>
      <w:pPr>
        <w:pStyle w:val="Normal"/>
        <w:spacing w:before="280" w:after="280"/>
        <w:jc w:val="both"/>
        <w:rPr>
          <w:rFonts w:cs="Times New Roman"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работе приняли участие 28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учеников из   36 обучающихся (78%). Не принимали участие в ВПР  8 учащихся с ОВЗ согласно «</w:t>
      </w:r>
      <w:r>
        <w:rPr>
          <w:rFonts w:cs="Times New Roman"/>
          <w:bCs/>
          <w:color w:val="000000"/>
          <w:sz w:val="24"/>
          <w:szCs w:val="24"/>
          <w:lang w:val="ru-RU"/>
        </w:rPr>
        <w:t>Порядку организации и проведения Всероссийских проверочных работ</w:t>
      </w:r>
      <w:r>
        <w:rPr>
          <w:lang w:val="ru-RU"/>
        </w:rPr>
        <w:t xml:space="preserve"> </w:t>
      </w:r>
      <w:r>
        <w:rPr>
          <w:rFonts w:cs="Times New Roman"/>
          <w:bCs/>
          <w:color w:val="000000"/>
          <w:sz w:val="24"/>
          <w:szCs w:val="24"/>
          <w:lang w:val="ru-RU"/>
        </w:rPr>
        <w:t>в  МОУ "Ладва-Веткинская ООШ №7".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Итоги ВПР 2025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года в 4 классе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Обучающиеся 4 кл писали Всероссийские проверочные работы за курс 4-го класса по трем основным учебным предметам: «Русский язык», «Математика», «Окружающий мир» - на основе случайного выбора Рособрнадзора.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Русский язык</w:t>
      </w:r>
    </w:p>
    <w:tbl>
      <w:tblPr>
        <w:tblW w:w="6312" w:type="dxa"/>
        <w:jc w:val="start"/>
        <w:tblInd w:w="-14" w:type="dxa"/>
        <w:tblLayout w:type="fixed"/>
        <w:tblCellMar>
          <w:top w:w="75" w:type="dxa"/>
          <w:start w:w="75" w:type="dxa"/>
          <w:bottom w:w="75" w:type="dxa"/>
          <w:end w:w="75" w:type="dxa"/>
        </w:tblCellMar>
      </w:tblPr>
      <w:tblGrid>
        <w:gridCol w:w="790"/>
        <w:gridCol w:w="1407"/>
        <w:gridCol w:w="647"/>
        <w:gridCol w:w="623"/>
        <w:gridCol w:w="625"/>
        <w:gridCol w:w="804"/>
        <w:gridCol w:w="1416"/>
      </w:tblGrid>
      <w:tr>
        <w:trPr/>
        <w:tc>
          <w:tcPr>
            <w:tcW w:w="790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07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699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416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>
                <w:sz w:val="24"/>
                <w:szCs w:val="24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1407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64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6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2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0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416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7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0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ЕфимоваНВ</w:t>
            </w:r>
          </w:p>
        </w:tc>
        <w:tc>
          <w:tcPr>
            <w:tcW w:w="64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2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0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60%</w:t>
            </w:r>
          </w:p>
        </w:tc>
      </w:tr>
    </w:tbl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Математика</w:t>
      </w:r>
    </w:p>
    <w:tbl>
      <w:tblPr>
        <w:tblW w:w="7212" w:type="dxa"/>
        <w:jc w:val="start"/>
        <w:tblInd w:w="-14" w:type="dxa"/>
        <w:tblLayout w:type="fixed"/>
        <w:tblCellMar>
          <w:top w:w="75" w:type="dxa"/>
          <w:start w:w="75" w:type="dxa"/>
          <w:bottom w:w="75" w:type="dxa"/>
          <w:end w:w="75" w:type="dxa"/>
        </w:tblCellMar>
      </w:tblPr>
      <w:tblGrid>
        <w:gridCol w:w="924"/>
        <w:gridCol w:w="1584"/>
        <w:gridCol w:w="564"/>
        <w:gridCol w:w="684"/>
        <w:gridCol w:w="684"/>
        <w:gridCol w:w="852"/>
        <w:gridCol w:w="1920"/>
      </w:tblGrid>
      <w:tr>
        <w:trPr/>
        <w:tc>
          <w:tcPr>
            <w:tcW w:w="924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584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784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920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>
                <w:sz w:val="24"/>
                <w:szCs w:val="24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924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1584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56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6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92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9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5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Ефимова НВ</w:t>
            </w:r>
          </w:p>
        </w:tc>
        <w:tc>
          <w:tcPr>
            <w:tcW w:w="56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9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</w:t>
            </w:r>
            <w:r>
              <w:rPr>
                <w:sz w:val="24"/>
                <w:szCs w:val="24"/>
                <w:lang w:val="ru-RU"/>
              </w:rPr>
              <w:t>80%</w:t>
            </w:r>
          </w:p>
        </w:tc>
      </w:tr>
    </w:tbl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Окружающий мир</w:t>
      </w:r>
    </w:p>
    <w:tbl>
      <w:tblPr>
        <w:tblW w:w="7212" w:type="dxa"/>
        <w:jc w:val="start"/>
        <w:tblInd w:w="-14" w:type="dxa"/>
        <w:tblLayout w:type="fixed"/>
        <w:tblCellMar>
          <w:top w:w="75" w:type="dxa"/>
          <w:start w:w="75" w:type="dxa"/>
          <w:bottom w:w="75" w:type="dxa"/>
          <w:end w:w="75" w:type="dxa"/>
        </w:tblCellMar>
      </w:tblPr>
      <w:tblGrid>
        <w:gridCol w:w="924"/>
        <w:gridCol w:w="1584"/>
        <w:gridCol w:w="624"/>
        <w:gridCol w:w="624"/>
        <w:gridCol w:w="684"/>
        <w:gridCol w:w="852"/>
        <w:gridCol w:w="1920"/>
      </w:tblGrid>
      <w:tr>
        <w:trPr/>
        <w:tc>
          <w:tcPr>
            <w:tcW w:w="924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584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784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920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>
                <w:sz w:val="24"/>
                <w:szCs w:val="24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924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1584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6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6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92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9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5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Ефимова НВ</w:t>
            </w:r>
          </w:p>
        </w:tc>
        <w:tc>
          <w:tcPr>
            <w:tcW w:w="6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9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</w:t>
            </w:r>
            <w:r>
              <w:rPr>
                <w:sz w:val="24"/>
                <w:szCs w:val="24"/>
                <w:lang w:val="ru-RU"/>
              </w:rPr>
              <w:t>100%</w:t>
            </w:r>
          </w:p>
        </w:tc>
      </w:tr>
    </w:tbl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Итоги ВПР 2025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года в 5 классе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Обучающиеся 5 кл писали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Всероссийские проверочные работы  по четырем учебным предметам: «Русский язык», «Математика», «История», «Биология» - на основе случайного выбора Рособрнадзора.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Русский язык</w:t>
      </w:r>
    </w:p>
    <w:tbl>
      <w:tblPr>
        <w:tblW w:w="7212" w:type="dxa"/>
        <w:jc w:val="start"/>
        <w:tblInd w:w="-14" w:type="dxa"/>
        <w:tblLayout w:type="fixed"/>
        <w:tblCellMar>
          <w:top w:w="75" w:type="dxa"/>
          <w:start w:w="75" w:type="dxa"/>
          <w:bottom w:w="75" w:type="dxa"/>
          <w:end w:w="75" w:type="dxa"/>
        </w:tblCellMar>
      </w:tblPr>
      <w:tblGrid>
        <w:gridCol w:w="792"/>
        <w:gridCol w:w="1716"/>
        <w:gridCol w:w="624"/>
        <w:gridCol w:w="624"/>
        <w:gridCol w:w="684"/>
        <w:gridCol w:w="852"/>
        <w:gridCol w:w="1920"/>
      </w:tblGrid>
      <w:tr>
        <w:trPr/>
        <w:tc>
          <w:tcPr>
            <w:tcW w:w="792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716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784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920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>
                <w:sz w:val="24"/>
                <w:szCs w:val="24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2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1716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6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6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920" w:type="dxa"/>
            <w:vMerge w:val="continue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</w:tr>
      <w:tr>
        <w:trPr>
          <w:trHeight w:val="161" w:hRule="atLeast"/>
        </w:trPr>
        <w:tc>
          <w:tcPr>
            <w:tcW w:w="7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ДураковаЛИ</w:t>
            </w:r>
          </w:p>
        </w:tc>
        <w:tc>
          <w:tcPr>
            <w:tcW w:w="6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</w:t>
            </w:r>
            <w:r>
              <w:rPr>
                <w:sz w:val="24"/>
                <w:szCs w:val="24"/>
                <w:lang w:val="ru-RU"/>
              </w:rPr>
              <w:t>43%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 xml:space="preserve">                                                                   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</w:t>
      </w:r>
      <w:r>
        <w:rPr>
          <w:rFonts w:cs="Times New Roman"/>
          <w:b/>
          <w:bCs/>
          <w:color w:val="000000"/>
          <w:sz w:val="24"/>
          <w:szCs w:val="24"/>
        </w:rPr>
        <w:t>Математика</w:t>
      </w:r>
    </w:p>
    <w:tbl>
      <w:tblPr>
        <w:tblW w:w="7200" w:type="dxa"/>
        <w:jc w:val="start"/>
        <w:tblInd w:w="-14" w:type="dxa"/>
        <w:tblLayout w:type="fixed"/>
        <w:tblCellMar>
          <w:top w:w="75" w:type="dxa"/>
          <w:start w:w="75" w:type="dxa"/>
          <w:bottom w:w="75" w:type="dxa"/>
          <w:end w:w="75" w:type="dxa"/>
        </w:tblCellMar>
      </w:tblPr>
      <w:tblGrid>
        <w:gridCol w:w="792"/>
        <w:gridCol w:w="1704"/>
        <w:gridCol w:w="624"/>
        <w:gridCol w:w="624"/>
        <w:gridCol w:w="684"/>
        <w:gridCol w:w="840"/>
        <w:gridCol w:w="1932"/>
      </w:tblGrid>
      <w:tr>
        <w:trPr/>
        <w:tc>
          <w:tcPr>
            <w:tcW w:w="792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704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772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932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>
                <w:sz w:val="24"/>
                <w:szCs w:val="24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2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1704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6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6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932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7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Орехова ТН</w:t>
            </w:r>
          </w:p>
        </w:tc>
        <w:tc>
          <w:tcPr>
            <w:tcW w:w="6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</w:t>
            </w:r>
            <w:r>
              <w:rPr>
                <w:sz w:val="24"/>
                <w:szCs w:val="24"/>
                <w:lang w:val="ru-RU"/>
              </w:rPr>
              <w:t>66%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</w:t>
      </w:r>
      <w:r>
        <w:rPr>
          <w:rFonts w:cs="Times New Roman"/>
          <w:b/>
          <w:bCs/>
          <w:color w:val="000000"/>
          <w:sz w:val="24"/>
          <w:szCs w:val="24"/>
        </w:rPr>
        <w:t>История</w:t>
      </w:r>
    </w:p>
    <w:tbl>
      <w:tblPr>
        <w:tblW w:w="7200" w:type="dxa"/>
        <w:jc w:val="start"/>
        <w:tblInd w:w="-14" w:type="dxa"/>
        <w:tblLayout w:type="fixed"/>
        <w:tblCellMar>
          <w:top w:w="75" w:type="dxa"/>
          <w:start w:w="75" w:type="dxa"/>
          <w:bottom w:w="75" w:type="dxa"/>
          <w:end w:w="75" w:type="dxa"/>
        </w:tblCellMar>
      </w:tblPr>
      <w:tblGrid>
        <w:gridCol w:w="864"/>
        <w:gridCol w:w="1632"/>
        <w:gridCol w:w="624"/>
        <w:gridCol w:w="696"/>
        <w:gridCol w:w="612"/>
        <w:gridCol w:w="840"/>
        <w:gridCol w:w="1932"/>
      </w:tblGrid>
      <w:tr>
        <w:trPr/>
        <w:tc>
          <w:tcPr>
            <w:tcW w:w="864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632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772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932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>
                <w:sz w:val="24"/>
                <w:szCs w:val="24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864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1632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6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6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932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86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Захарова ОВ</w:t>
            </w:r>
          </w:p>
        </w:tc>
        <w:tc>
          <w:tcPr>
            <w:tcW w:w="6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</w:t>
            </w:r>
            <w:r>
              <w:rPr>
                <w:sz w:val="24"/>
                <w:szCs w:val="24"/>
                <w:lang w:val="ru-RU"/>
              </w:rPr>
              <w:t>43%</w:t>
            </w:r>
          </w:p>
        </w:tc>
      </w:tr>
    </w:tbl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Биология</w:t>
      </w:r>
    </w:p>
    <w:tbl>
      <w:tblPr>
        <w:tblW w:w="7212" w:type="dxa"/>
        <w:jc w:val="start"/>
        <w:tblInd w:w="-14" w:type="dxa"/>
        <w:tblLayout w:type="fixed"/>
        <w:tblCellMar>
          <w:top w:w="75" w:type="dxa"/>
          <w:start w:w="75" w:type="dxa"/>
          <w:bottom w:w="75" w:type="dxa"/>
          <w:end w:w="75" w:type="dxa"/>
        </w:tblCellMar>
      </w:tblPr>
      <w:tblGrid>
        <w:gridCol w:w="792"/>
        <w:gridCol w:w="1716"/>
        <w:gridCol w:w="684"/>
        <w:gridCol w:w="564"/>
        <w:gridCol w:w="684"/>
        <w:gridCol w:w="852"/>
        <w:gridCol w:w="1920"/>
      </w:tblGrid>
      <w:tr>
        <w:trPr/>
        <w:tc>
          <w:tcPr>
            <w:tcW w:w="792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716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784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920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>
                <w:sz w:val="24"/>
                <w:szCs w:val="24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2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1716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6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6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92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7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Каменева ЮА</w:t>
            </w:r>
          </w:p>
        </w:tc>
        <w:tc>
          <w:tcPr>
            <w:tcW w:w="6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6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9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</w:t>
            </w:r>
            <w:r>
              <w:rPr>
                <w:sz w:val="24"/>
                <w:szCs w:val="24"/>
                <w:lang w:val="ru-RU"/>
              </w:rPr>
              <w:t>71%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Итоги ВПР 2025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года в 6 классе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Обучающиеся 6 кл писали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Всероссийские проверочные работы 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по четырем учебным предметам: «Русский язык», «Математика»; «География», «Обществознание» – на основе случайного выбора Рособрнадзора.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Русский язык</w:t>
      </w:r>
    </w:p>
    <w:tbl>
      <w:tblPr>
        <w:tblW w:w="7212" w:type="dxa"/>
        <w:jc w:val="start"/>
        <w:tblInd w:w="-14" w:type="dxa"/>
        <w:tblLayout w:type="fixed"/>
        <w:tblCellMar>
          <w:top w:w="75" w:type="dxa"/>
          <w:start w:w="75" w:type="dxa"/>
          <w:bottom w:w="75" w:type="dxa"/>
          <w:end w:w="75" w:type="dxa"/>
        </w:tblCellMar>
      </w:tblPr>
      <w:tblGrid>
        <w:gridCol w:w="983"/>
        <w:gridCol w:w="1417"/>
        <w:gridCol w:w="671"/>
        <w:gridCol w:w="577"/>
        <w:gridCol w:w="564"/>
        <w:gridCol w:w="1128"/>
        <w:gridCol w:w="1872"/>
      </w:tblGrid>
      <w:tr>
        <w:trPr/>
        <w:tc>
          <w:tcPr>
            <w:tcW w:w="983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94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872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>
                <w:sz w:val="24"/>
                <w:szCs w:val="24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983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1417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67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7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6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1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872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98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Ефимова НВ</w:t>
            </w:r>
          </w:p>
        </w:tc>
        <w:tc>
          <w:tcPr>
            <w:tcW w:w="67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7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1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</w:t>
            </w:r>
            <w:r>
              <w:rPr>
                <w:sz w:val="24"/>
                <w:szCs w:val="24"/>
                <w:lang w:val="ru-RU"/>
              </w:rPr>
              <w:t>33%</w:t>
            </w:r>
          </w:p>
        </w:tc>
      </w:tr>
    </w:tbl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Математика</w:t>
      </w:r>
    </w:p>
    <w:tbl>
      <w:tblPr>
        <w:tblW w:w="6360" w:type="dxa"/>
        <w:jc w:val="start"/>
        <w:tblInd w:w="-14" w:type="dxa"/>
        <w:tblLayout w:type="fixed"/>
        <w:tblCellMar>
          <w:top w:w="75" w:type="dxa"/>
          <w:start w:w="75" w:type="dxa"/>
          <w:bottom w:w="75" w:type="dxa"/>
          <w:end w:w="75" w:type="dxa"/>
        </w:tblCellMar>
      </w:tblPr>
      <w:tblGrid>
        <w:gridCol w:w="983"/>
        <w:gridCol w:w="1447"/>
        <w:gridCol w:w="641"/>
        <w:gridCol w:w="577"/>
        <w:gridCol w:w="564"/>
        <w:gridCol w:w="732"/>
        <w:gridCol w:w="1416"/>
      </w:tblGrid>
      <w:tr>
        <w:trPr/>
        <w:tc>
          <w:tcPr>
            <w:tcW w:w="983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47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514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416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>
                <w:sz w:val="24"/>
                <w:szCs w:val="24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983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1447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64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7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6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416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98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Васильева МВ</w:t>
            </w:r>
          </w:p>
        </w:tc>
        <w:tc>
          <w:tcPr>
            <w:tcW w:w="64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7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</w:t>
            </w:r>
            <w:r>
              <w:rPr>
                <w:sz w:val="24"/>
                <w:szCs w:val="24"/>
                <w:lang w:val="ru-RU"/>
              </w:rPr>
              <w:t>14%</w:t>
            </w:r>
          </w:p>
        </w:tc>
      </w:tr>
    </w:tbl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</w:rPr>
        <w:t xml:space="preserve">Обществознание </w:t>
      </w:r>
    </w:p>
    <w:tbl>
      <w:tblPr>
        <w:tblW w:w="6360" w:type="dxa"/>
        <w:jc w:val="start"/>
        <w:tblInd w:w="-14" w:type="dxa"/>
        <w:tblLayout w:type="fixed"/>
        <w:tblCellMar>
          <w:top w:w="75" w:type="dxa"/>
          <w:start w:w="75" w:type="dxa"/>
          <w:bottom w:w="75" w:type="dxa"/>
          <w:end w:w="75" w:type="dxa"/>
        </w:tblCellMar>
      </w:tblPr>
      <w:tblGrid>
        <w:gridCol w:w="791"/>
        <w:gridCol w:w="1611"/>
        <w:gridCol w:w="657"/>
        <w:gridCol w:w="564"/>
        <w:gridCol w:w="577"/>
        <w:gridCol w:w="732"/>
        <w:gridCol w:w="1428"/>
      </w:tblGrid>
      <w:tr>
        <w:trPr/>
        <w:tc>
          <w:tcPr>
            <w:tcW w:w="791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611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53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428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>
                <w:sz w:val="24"/>
                <w:szCs w:val="24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1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1611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65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6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7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428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79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1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Каменева ЮА</w:t>
            </w:r>
          </w:p>
        </w:tc>
        <w:tc>
          <w:tcPr>
            <w:tcW w:w="65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6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7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</w:t>
            </w:r>
            <w:r>
              <w:rPr>
                <w:sz w:val="24"/>
                <w:szCs w:val="24"/>
                <w:lang w:val="ru-RU"/>
              </w:rPr>
              <w:t>89%</w:t>
            </w:r>
          </w:p>
        </w:tc>
      </w:tr>
    </w:tbl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География</w:t>
      </w:r>
    </w:p>
    <w:tbl>
      <w:tblPr>
        <w:tblW w:w="6360" w:type="dxa"/>
        <w:jc w:val="start"/>
        <w:tblInd w:w="-14" w:type="dxa"/>
        <w:tblLayout w:type="fixed"/>
        <w:tblCellMar>
          <w:top w:w="75" w:type="dxa"/>
          <w:start w:w="75" w:type="dxa"/>
          <w:bottom w:w="75" w:type="dxa"/>
          <w:end w:w="75" w:type="dxa"/>
        </w:tblCellMar>
      </w:tblPr>
      <w:tblGrid>
        <w:gridCol w:w="791"/>
        <w:gridCol w:w="1611"/>
        <w:gridCol w:w="730"/>
        <w:gridCol w:w="516"/>
        <w:gridCol w:w="564"/>
        <w:gridCol w:w="732"/>
        <w:gridCol w:w="1416"/>
      </w:tblGrid>
      <w:tr>
        <w:trPr/>
        <w:tc>
          <w:tcPr>
            <w:tcW w:w="791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611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542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416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>
                <w:sz w:val="24"/>
                <w:szCs w:val="24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1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1611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7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6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416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79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1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Каменева ЮА</w:t>
            </w:r>
          </w:p>
        </w:tc>
        <w:tc>
          <w:tcPr>
            <w:tcW w:w="7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</w:t>
            </w:r>
            <w:r>
              <w:rPr>
                <w:sz w:val="24"/>
                <w:szCs w:val="24"/>
                <w:lang w:val="ru-RU"/>
              </w:rPr>
              <w:t>43%</w:t>
            </w:r>
          </w:p>
        </w:tc>
      </w:tr>
    </w:tbl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Итоги ВПР 2025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года в 7 классе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Обучающиеся 7 кл писали Всероссийские проверочные работы  по пяти учебным предметам: «Русский язык», «Математика»;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«География», «Обществознание» –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 на основе случайного выбора Рособрнадзора.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Русский язык</w:t>
      </w:r>
    </w:p>
    <w:tbl>
      <w:tblPr>
        <w:tblW w:w="6360" w:type="dxa"/>
        <w:jc w:val="start"/>
        <w:tblInd w:w="-14" w:type="dxa"/>
        <w:tblLayout w:type="fixed"/>
        <w:tblCellMar>
          <w:top w:w="75" w:type="dxa"/>
          <w:start w:w="75" w:type="dxa"/>
          <w:bottom w:w="75" w:type="dxa"/>
          <w:end w:w="75" w:type="dxa"/>
        </w:tblCellMar>
      </w:tblPr>
      <w:tblGrid>
        <w:gridCol w:w="924"/>
        <w:gridCol w:w="1366"/>
        <w:gridCol w:w="662"/>
        <w:gridCol w:w="671"/>
        <w:gridCol w:w="577"/>
        <w:gridCol w:w="732"/>
        <w:gridCol w:w="1428"/>
      </w:tblGrid>
      <w:tr>
        <w:trPr/>
        <w:tc>
          <w:tcPr>
            <w:tcW w:w="924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366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642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428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924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1366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66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67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7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428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9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6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Яковлева КА</w:t>
            </w:r>
          </w:p>
        </w:tc>
        <w:tc>
          <w:tcPr>
            <w:tcW w:w="66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7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7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0%</w:t>
            </w:r>
          </w:p>
        </w:tc>
      </w:tr>
    </w:tbl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Математика</w:t>
      </w:r>
    </w:p>
    <w:tbl>
      <w:tblPr>
        <w:tblW w:w="6360" w:type="dxa"/>
        <w:jc w:val="start"/>
        <w:tblInd w:w="-14" w:type="dxa"/>
        <w:tblLayout w:type="fixed"/>
        <w:tblCellMar>
          <w:top w:w="75" w:type="dxa"/>
          <w:start w:w="75" w:type="dxa"/>
          <w:bottom w:w="75" w:type="dxa"/>
          <w:end w:w="75" w:type="dxa"/>
        </w:tblCellMar>
      </w:tblPr>
      <w:tblGrid>
        <w:gridCol w:w="924"/>
        <w:gridCol w:w="1324"/>
        <w:gridCol w:w="715"/>
        <w:gridCol w:w="625"/>
        <w:gridCol w:w="624"/>
        <w:gridCol w:w="683"/>
        <w:gridCol w:w="1465"/>
      </w:tblGrid>
      <w:tr>
        <w:trPr/>
        <w:tc>
          <w:tcPr>
            <w:tcW w:w="924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324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647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465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924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1324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71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62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8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465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9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3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Богданова ГА</w:t>
            </w:r>
          </w:p>
        </w:tc>
        <w:tc>
          <w:tcPr>
            <w:tcW w:w="71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2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8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66%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</w:t>
      </w:r>
      <w:r>
        <w:rPr>
          <w:rFonts w:cs="Times New Roman"/>
          <w:b/>
          <w:bCs/>
          <w:color w:val="000000"/>
          <w:sz w:val="24"/>
          <w:szCs w:val="24"/>
        </w:rPr>
        <w:t>Гео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г</w:t>
      </w:r>
      <w:r>
        <w:rPr>
          <w:rFonts w:cs="Times New Roman"/>
          <w:b/>
          <w:bCs/>
          <w:color w:val="000000"/>
          <w:sz w:val="24"/>
          <w:szCs w:val="24"/>
        </w:rPr>
        <w:t>рафия</w:t>
      </w:r>
    </w:p>
    <w:tbl>
      <w:tblPr>
        <w:tblW w:w="6360" w:type="dxa"/>
        <w:jc w:val="start"/>
        <w:tblInd w:w="-14" w:type="dxa"/>
        <w:tblLayout w:type="fixed"/>
        <w:tblCellMar>
          <w:top w:w="75" w:type="dxa"/>
          <w:start w:w="75" w:type="dxa"/>
          <w:bottom w:w="75" w:type="dxa"/>
          <w:end w:w="75" w:type="dxa"/>
        </w:tblCellMar>
      </w:tblPr>
      <w:tblGrid>
        <w:gridCol w:w="791"/>
        <w:gridCol w:w="1489"/>
        <w:gridCol w:w="683"/>
        <w:gridCol w:w="625"/>
        <w:gridCol w:w="624"/>
        <w:gridCol w:w="683"/>
        <w:gridCol w:w="1465"/>
      </w:tblGrid>
      <w:tr>
        <w:trPr/>
        <w:tc>
          <w:tcPr>
            <w:tcW w:w="791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89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615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465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1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1489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68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62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8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465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79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48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Каменева ЮА</w:t>
            </w:r>
          </w:p>
        </w:tc>
        <w:tc>
          <w:tcPr>
            <w:tcW w:w="68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2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8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66%</w:t>
            </w:r>
          </w:p>
        </w:tc>
      </w:tr>
    </w:tbl>
    <w:p>
      <w:pPr>
        <w:pStyle w:val="Normal"/>
        <w:spacing w:before="280" w:after="280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</w:rPr>
        <w:t xml:space="preserve">                                                           </w:t>
      </w:r>
    </w:p>
    <w:p>
      <w:pPr>
        <w:pStyle w:val="Normal"/>
        <w:spacing w:before="280" w:after="280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</w:rPr>
        <w:t xml:space="preserve">                                                                  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Итоги ВПР 2025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года в 8 классе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Обучающиеся 8 кл писали Всероссийские проверочные работы 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по четырем учебным предметам: «Русский язык», «Математика»;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«Английский язык»,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«География» –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по случайному распределению </w:t>
      </w:r>
      <w:r>
        <w:rPr>
          <w:rFonts w:cs="Times New Roman"/>
          <w:color w:val="000000"/>
          <w:sz w:val="24"/>
          <w:szCs w:val="24"/>
        </w:rPr>
        <w:t>Рособрнадзора.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</w:t>
      </w:r>
      <w:r>
        <w:rPr>
          <w:rFonts w:cs="Times New Roman"/>
          <w:b/>
          <w:bCs/>
          <w:color w:val="000000"/>
          <w:sz w:val="24"/>
          <w:szCs w:val="24"/>
        </w:rPr>
        <w:t>Русский язык</w:t>
      </w:r>
    </w:p>
    <w:tbl>
      <w:tblPr>
        <w:tblW w:w="6420" w:type="dxa"/>
        <w:jc w:val="start"/>
        <w:tblInd w:w="-14" w:type="dxa"/>
        <w:tblLayout w:type="fixed"/>
        <w:tblCellMar>
          <w:top w:w="75" w:type="dxa"/>
          <w:start w:w="75" w:type="dxa"/>
          <w:bottom w:w="75" w:type="dxa"/>
          <w:end w:w="75" w:type="dxa"/>
        </w:tblCellMar>
      </w:tblPr>
      <w:tblGrid>
        <w:gridCol w:w="984"/>
        <w:gridCol w:w="1307"/>
        <w:gridCol w:w="732"/>
        <w:gridCol w:w="565"/>
        <w:gridCol w:w="624"/>
        <w:gridCol w:w="683"/>
        <w:gridCol w:w="1525"/>
      </w:tblGrid>
      <w:tr>
        <w:trPr/>
        <w:tc>
          <w:tcPr>
            <w:tcW w:w="984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307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604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525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984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1307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7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8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525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9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0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Яковлева КА</w:t>
            </w:r>
          </w:p>
        </w:tc>
        <w:tc>
          <w:tcPr>
            <w:tcW w:w="7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8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52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0%</w:t>
            </w:r>
          </w:p>
        </w:tc>
      </w:tr>
    </w:tbl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Математика</w:t>
      </w:r>
    </w:p>
    <w:tbl>
      <w:tblPr>
        <w:tblW w:w="6480" w:type="dxa"/>
        <w:jc w:val="start"/>
        <w:tblInd w:w="-14" w:type="dxa"/>
        <w:tblLayout w:type="fixed"/>
        <w:tblCellMar>
          <w:top w:w="75" w:type="dxa"/>
          <w:start w:w="75" w:type="dxa"/>
          <w:bottom w:w="75" w:type="dxa"/>
          <w:end w:w="75" w:type="dxa"/>
        </w:tblCellMar>
      </w:tblPr>
      <w:tblGrid>
        <w:gridCol w:w="984"/>
        <w:gridCol w:w="1263"/>
        <w:gridCol w:w="645"/>
        <w:gridCol w:w="576"/>
        <w:gridCol w:w="576"/>
        <w:gridCol w:w="852"/>
        <w:gridCol w:w="1584"/>
      </w:tblGrid>
      <w:tr>
        <w:trPr/>
        <w:tc>
          <w:tcPr>
            <w:tcW w:w="984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263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649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584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984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1263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64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7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7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584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9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26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Богданова ГА</w:t>
            </w:r>
          </w:p>
        </w:tc>
        <w:tc>
          <w:tcPr>
            <w:tcW w:w="64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7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7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5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0 %</w:t>
            </w:r>
          </w:p>
        </w:tc>
      </w:tr>
    </w:tbl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Англ язык</w:t>
      </w:r>
    </w:p>
    <w:tbl>
      <w:tblPr>
        <w:tblW w:w="6480" w:type="dxa"/>
        <w:jc w:val="start"/>
        <w:tblInd w:w="-14" w:type="dxa"/>
        <w:tblLayout w:type="fixed"/>
        <w:tblCellMar>
          <w:top w:w="75" w:type="dxa"/>
          <w:start w:w="75" w:type="dxa"/>
          <w:bottom w:w="75" w:type="dxa"/>
          <w:end w:w="75" w:type="dxa"/>
        </w:tblCellMar>
      </w:tblPr>
      <w:tblGrid>
        <w:gridCol w:w="924"/>
        <w:gridCol w:w="1454"/>
        <w:gridCol w:w="510"/>
        <w:gridCol w:w="512"/>
        <w:gridCol w:w="510"/>
        <w:gridCol w:w="511"/>
        <w:gridCol w:w="2059"/>
      </w:tblGrid>
      <w:tr>
        <w:trPr/>
        <w:tc>
          <w:tcPr>
            <w:tcW w:w="924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54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043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2059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924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1454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51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059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9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4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Пигульская ЕА</w:t>
            </w:r>
          </w:p>
        </w:tc>
        <w:tc>
          <w:tcPr>
            <w:tcW w:w="51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1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05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0%</w:t>
            </w:r>
          </w:p>
        </w:tc>
      </w:tr>
    </w:tbl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География </w:t>
      </w:r>
    </w:p>
    <w:tbl>
      <w:tblPr>
        <w:tblW w:w="6480" w:type="dxa"/>
        <w:jc w:val="start"/>
        <w:tblInd w:w="-14" w:type="dxa"/>
        <w:tblLayout w:type="fixed"/>
        <w:tblCellMar>
          <w:top w:w="75" w:type="dxa"/>
          <w:start w:w="75" w:type="dxa"/>
          <w:bottom w:w="75" w:type="dxa"/>
          <w:end w:w="75" w:type="dxa"/>
        </w:tblCellMar>
      </w:tblPr>
      <w:tblGrid>
        <w:gridCol w:w="924"/>
        <w:gridCol w:w="1356"/>
        <w:gridCol w:w="623"/>
        <w:gridCol w:w="517"/>
        <w:gridCol w:w="563"/>
        <w:gridCol w:w="565"/>
        <w:gridCol w:w="1932"/>
      </w:tblGrid>
      <w:tr>
        <w:trPr/>
        <w:tc>
          <w:tcPr>
            <w:tcW w:w="924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356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932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924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1356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6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6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932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9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Каменева ЮА</w:t>
            </w:r>
          </w:p>
        </w:tc>
        <w:tc>
          <w:tcPr>
            <w:tcW w:w="6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1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6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t>0 %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Общие выводы по результатам   ВПР-2025:</w:t>
      </w:r>
    </w:p>
    <w:p>
      <w:pPr>
        <w:pStyle w:val="ListParagraph"/>
        <w:numPr>
          <w:ilvl w:val="0"/>
          <w:numId w:val="44"/>
        </w:numPr>
        <w:spacing w:before="280" w:after="280"/>
        <w:ind w:hanging="360" w:start="720" w:end="180"/>
        <w:contextualSpacing/>
        <w:jc w:val="both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 xml:space="preserve">Анализ </w:t>
      </w:r>
      <w:r>
        <w:rPr>
          <w:rFonts w:cs="Times New Roman"/>
          <w:b/>
          <w:color w:val="000000"/>
          <w:sz w:val="24"/>
          <w:szCs w:val="24"/>
          <w:u w:val="single"/>
          <w:lang w:val="ru-RU"/>
        </w:rPr>
        <w:t>ВПР по классам</w:t>
      </w:r>
      <w:r>
        <w:rPr>
          <w:rFonts w:cs="Times New Roman"/>
          <w:b/>
          <w:color w:val="000000"/>
          <w:sz w:val="24"/>
          <w:szCs w:val="24"/>
          <w:lang w:val="ru-RU"/>
        </w:rPr>
        <w:t xml:space="preserve">: </w:t>
      </w:r>
    </w:p>
    <w:p>
      <w:pPr>
        <w:pStyle w:val="ListParagraph"/>
        <w:spacing w:before="280" w:after="280"/>
        <w:ind w:start="72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 xml:space="preserve">4 кл </w:t>
      </w:r>
      <w:r>
        <w:rPr>
          <w:rFonts w:cs="Times New Roman"/>
          <w:color w:val="000000"/>
          <w:sz w:val="24"/>
          <w:szCs w:val="24"/>
          <w:lang w:val="ru-RU"/>
        </w:rPr>
        <w:t xml:space="preserve">–  справились с ВПР, показали хорошие результаты по окружающему миру </w:t>
      </w:r>
    </w:p>
    <w:p>
      <w:pPr>
        <w:pStyle w:val="ListParagraph"/>
        <w:spacing w:before="280" w:after="280"/>
        <w:ind w:start="72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( качество знаний 100% ), 3 уч-ся  из 5 уч-ся получили  4  и 5 по всем предметам. </w:t>
      </w:r>
    </w:p>
    <w:p>
      <w:pPr>
        <w:pStyle w:val="ListParagraph"/>
        <w:spacing w:before="280" w:after="280"/>
        <w:ind w:start="72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Качество знаний  60-100%. Лучшие результаты: Штонда И (4,5,5)</w:t>
      </w:r>
    </w:p>
    <w:p>
      <w:pPr>
        <w:pStyle w:val="Normal"/>
        <w:spacing w:before="280" w:after="280"/>
        <w:ind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>5 кл</w:t>
      </w:r>
      <w:r>
        <w:rPr>
          <w:rFonts w:cs="Times New Roman"/>
          <w:color w:val="000000"/>
          <w:sz w:val="24"/>
          <w:szCs w:val="24"/>
          <w:lang w:val="ru-RU"/>
        </w:rPr>
        <w:t>-  справились с ВПР , качество знаний от 43% до 71% . Абсолютная успеваемость по  биологии 100%. 2 уч из 7 уч-ся получили 4 и 5 по всем предметам.</w:t>
      </w:r>
    </w:p>
    <w:p>
      <w:pPr>
        <w:pStyle w:val="Normal"/>
        <w:spacing w:before="280" w:after="280"/>
        <w:ind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</w:t>
      </w:r>
      <w:r>
        <w:rPr>
          <w:rFonts w:cs="Times New Roman"/>
          <w:color w:val="000000"/>
          <w:sz w:val="24"/>
          <w:szCs w:val="24"/>
          <w:lang w:val="ru-RU"/>
        </w:rPr>
        <w:t>Лучшие результаты у Старухиной З (5,4,4,4)</w:t>
      </w:r>
    </w:p>
    <w:p>
      <w:pPr>
        <w:pStyle w:val="Normal"/>
        <w:spacing w:before="280" w:after="280"/>
        <w:ind w:start="780" w:end="180"/>
        <w:contextualSpacing/>
        <w:jc w:val="both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ind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>6 кл</w:t>
      </w:r>
      <w:r>
        <w:rPr>
          <w:rFonts w:cs="Times New Roman"/>
          <w:color w:val="000000"/>
          <w:sz w:val="24"/>
          <w:szCs w:val="24"/>
          <w:lang w:val="ru-RU"/>
        </w:rPr>
        <w:t>-  справились с ВПР , качество знаний от 14% до 43% . 1 уч из 7 уч-ся получили 4 и 5 по всем предметам.</w:t>
      </w:r>
    </w:p>
    <w:p>
      <w:pPr>
        <w:pStyle w:val="Normal"/>
        <w:spacing w:before="280" w:after="280"/>
        <w:ind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</w:t>
      </w:r>
      <w:r>
        <w:rPr>
          <w:rFonts w:cs="Times New Roman"/>
          <w:color w:val="000000"/>
          <w:sz w:val="24"/>
          <w:szCs w:val="24"/>
          <w:lang w:val="ru-RU"/>
        </w:rPr>
        <w:t>Лучшие результаты у Емельяновой М (4,4,4,5)</w:t>
      </w:r>
    </w:p>
    <w:p>
      <w:pPr>
        <w:pStyle w:val="Normal"/>
        <w:spacing w:before="280" w:after="280"/>
        <w:ind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ind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>7 кл</w:t>
      </w:r>
      <w:r>
        <w:rPr>
          <w:rFonts w:cs="Times New Roman"/>
          <w:color w:val="000000"/>
          <w:sz w:val="24"/>
          <w:szCs w:val="24"/>
          <w:lang w:val="ru-RU"/>
        </w:rPr>
        <w:t xml:space="preserve"> -  справились с ВПР , качество знаний от 0%, 66% . Абсолютная успеваемость по всем предметам – 100%.</w:t>
      </w:r>
    </w:p>
    <w:p>
      <w:pPr>
        <w:pStyle w:val="Normal"/>
        <w:spacing w:before="280" w:after="280"/>
        <w:ind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ind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 xml:space="preserve">8 кл – </w:t>
      </w:r>
      <w:r>
        <w:rPr>
          <w:rFonts w:cs="Times New Roman"/>
          <w:color w:val="000000"/>
          <w:sz w:val="24"/>
          <w:szCs w:val="24"/>
          <w:lang w:val="ru-RU"/>
        </w:rPr>
        <w:t xml:space="preserve"> показали самые низкие результаты в школе по ВПР. Качество знаний -0% по всем предметам. Успеваемость 0%, 100%. –география. Средний балл по русскому, математике, англ яз -2.</w:t>
      </w:r>
    </w:p>
    <w:p>
      <w:pPr>
        <w:pStyle w:val="Normal"/>
        <w:spacing w:before="280" w:after="280"/>
        <w:ind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ind w:end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numPr>
          <w:ilvl w:val="0"/>
          <w:numId w:val="44"/>
        </w:numPr>
        <w:spacing w:before="280" w:after="280"/>
        <w:ind w:hanging="360" w:start="780" w:end="180"/>
        <w:contextualSpacing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b/>
          <w:color w:val="000000"/>
          <w:sz w:val="24"/>
          <w:szCs w:val="24"/>
          <w:lang w:val="ru-RU"/>
        </w:rPr>
        <w:t xml:space="preserve">Анализ ВПР </w:t>
      </w:r>
      <w:r>
        <w:rPr>
          <w:rFonts w:cs="Times New Roman"/>
          <w:b/>
          <w:color w:val="000000"/>
          <w:sz w:val="24"/>
          <w:szCs w:val="24"/>
          <w:u w:val="single"/>
          <w:lang w:val="ru-RU"/>
        </w:rPr>
        <w:t>по предметам</w:t>
      </w:r>
      <w:r>
        <w:rPr>
          <w:rFonts w:cs="Times New Roman"/>
          <w:b/>
          <w:color w:val="000000"/>
          <w:sz w:val="24"/>
          <w:szCs w:val="24"/>
          <w:lang w:val="ru-RU"/>
        </w:rPr>
        <w:t>:</w:t>
      </w:r>
    </w:p>
    <w:p>
      <w:pPr>
        <w:pStyle w:val="Normal"/>
        <w:spacing w:before="280" w:after="280"/>
        <w:ind w:end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</w:t>
      </w:r>
    </w:p>
    <w:p>
      <w:pPr>
        <w:pStyle w:val="Normal"/>
        <w:spacing w:before="280" w:after="280"/>
        <w:ind w:start="780" w:end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Высокое качество знаний     - математика 4 кл (80%)</w:t>
      </w:r>
    </w:p>
    <w:p>
      <w:pPr>
        <w:pStyle w:val="Normal"/>
        <w:spacing w:before="280" w:after="280"/>
        <w:ind w:start="780" w:end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                                 </w:t>
      </w:r>
      <w:r>
        <w:rPr>
          <w:rFonts w:cs="Times New Roman"/>
          <w:color w:val="000000"/>
          <w:sz w:val="24"/>
          <w:szCs w:val="24"/>
          <w:lang w:val="ru-RU"/>
        </w:rPr>
        <w:t>- окружающий мир 4 кл (100%)</w:t>
      </w:r>
    </w:p>
    <w:p>
      <w:pPr>
        <w:pStyle w:val="Normal"/>
        <w:spacing w:before="280" w:after="280"/>
        <w:ind w:start="780" w:end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                                 </w:t>
      </w:r>
      <w:r>
        <w:rPr>
          <w:rFonts w:cs="Times New Roman"/>
          <w:color w:val="000000"/>
          <w:sz w:val="24"/>
          <w:szCs w:val="24"/>
          <w:lang w:val="ru-RU"/>
        </w:rPr>
        <w:t>- биология 5 кл (71%)</w:t>
      </w:r>
    </w:p>
    <w:p>
      <w:pPr>
        <w:pStyle w:val="Normal"/>
        <w:spacing w:before="280" w:after="280"/>
        <w:ind w:start="780" w:end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</w:t>
      </w:r>
    </w:p>
    <w:p>
      <w:pPr>
        <w:pStyle w:val="Normal"/>
        <w:spacing w:before="280" w:after="280"/>
        <w:ind w:start="780" w:end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Низкое качество знаний    - русский язык 7,8 кл (0%)</w:t>
      </w:r>
    </w:p>
    <w:p>
      <w:pPr>
        <w:pStyle w:val="Normal"/>
        <w:spacing w:before="280" w:after="280"/>
        <w:ind w:start="780" w:end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                               </w:t>
      </w:r>
      <w:r>
        <w:rPr>
          <w:rFonts w:cs="Times New Roman"/>
          <w:color w:val="000000"/>
          <w:sz w:val="24"/>
          <w:szCs w:val="24"/>
          <w:lang w:val="ru-RU"/>
        </w:rPr>
        <w:t>Математика 8 кл (0%)</w:t>
      </w:r>
    </w:p>
    <w:p>
      <w:pPr>
        <w:pStyle w:val="Normal"/>
        <w:spacing w:before="280" w:after="280"/>
        <w:ind w:start="780" w:end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                               </w:t>
      </w:r>
      <w:r>
        <w:rPr>
          <w:rFonts w:cs="Times New Roman"/>
          <w:color w:val="000000"/>
          <w:sz w:val="24"/>
          <w:szCs w:val="24"/>
          <w:lang w:val="ru-RU"/>
        </w:rPr>
        <w:t>Обществознание 7 кл (0%)</w:t>
      </w:r>
    </w:p>
    <w:p>
      <w:pPr>
        <w:pStyle w:val="Normal"/>
        <w:spacing w:before="280" w:after="280"/>
        <w:ind w:start="780" w:end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                                </w:t>
      </w:r>
      <w:r>
        <w:rPr>
          <w:rFonts w:cs="Times New Roman"/>
          <w:color w:val="000000"/>
          <w:sz w:val="24"/>
          <w:szCs w:val="24"/>
          <w:lang w:val="ru-RU"/>
        </w:rPr>
        <w:t>География  8 кл (0%)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                                            </w:t>
      </w:r>
      <w:r>
        <w:rPr>
          <w:rFonts w:cs="Times New Roman"/>
          <w:color w:val="000000"/>
          <w:sz w:val="24"/>
          <w:szCs w:val="24"/>
          <w:lang w:val="ru-RU"/>
        </w:rPr>
        <w:t xml:space="preserve">Англ язык 8 кл (0%)           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Активность и результативность участия в олимпиадах</w:t>
      </w:r>
    </w:p>
    <w:p>
      <w:pPr>
        <w:pStyle w:val="Normal"/>
        <w:widowControl/>
        <w:suppressAutoHyphens w:val="true"/>
        <w:bidi w:val="0"/>
        <w:spacing w:before="280" w:after="280"/>
        <w:ind w:firstLine="624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2025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году проанализированы результаты участия обучающихся Школы в олимпиадах  всероссийского, регионального, муниципального и школьного уровней.</w:t>
      </w:r>
    </w:p>
    <w:p>
      <w:pPr>
        <w:pStyle w:val="NormalWeb"/>
        <w:shd w:fill="FFFFFF" w:val="clear"/>
        <w:spacing w:before="0" w:after="0"/>
        <w:jc w:val="both"/>
        <w:rPr>
          <w:bCs/>
          <w:color w:val="000000"/>
        </w:rPr>
      </w:pPr>
      <w:r>
        <w:rPr/>
        <w:t xml:space="preserve">1. Олимпиада проводились на основе организационно-технологической модели </w:t>
      </w:r>
      <w:r>
        <w:rPr>
          <w:bCs/>
          <w:color w:val="000000"/>
        </w:rPr>
        <w:t xml:space="preserve">  проведения Школьного этапа Всероссийской олимпиады школьников.</w:t>
      </w:r>
      <w:r>
        <w:rPr>
          <w:b/>
          <w:bCs/>
          <w:color w:val="000000"/>
          <w:sz w:val="28"/>
          <w:szCs w:val="28"/>
        </w:rPr>
        <w:t xml:space="preserve"> 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2. В школе прошел этап Всероссийской олимпиады школьников по 12 предметам: биология, география, математика, обществознание, русский язык, литература, физическая культура, химия, обзр, история, технология, экология.   Не проводилась олимпиада по 7 предметам: информатика, физика, право, экономика, астрономия, искусство (МХК), англ язык.</w:t>
      </w:r>
    </w:p>
    <w:p>
      <w:pPr>
        <w:pStyle w:val="NormalWeb"/>
        <w:shd w:fill="FFFFFF" w:val="clear"/>
        <w:spacing w:before="0" w:after="0"/>
        <w:jc w:val="both"/>
        <w:rPr>
          <w:bCs/>
          <w:color w:val="000000"/>
        </w:rPr>
      </w:pPr>
      <w:r>
        <w:rPr>
          <w:bCs/>
          <w:color w:val="000000"/>
        </w:rPr>
        <w:t>3. Общее количество участников- 35 чел. из 4-9 классов, что составляет 87%  от общего количества уч-ся в 4-9 кл. (40ч)</w:t>
      </w:r>
    </w:p>
    <w:p>
      <w:pPr>
        <w:pStyle w:val="NormalWeb"/>
        <w:shd w:fill="FFFFFF" w:val="clear"/>
        <w:spacing w:before="0" w:after="0"/>
        <w:jc w:val="both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Web"/>
        <w:shd w:fill="FFFFFF" w:val="clear"/>
        <w:spacing w:before="0" w:after="0"/>
        <w:jc w:val="both"/>
        <w:rPr>
          <w:bCs/>
          <w:color w:val="000000"/>
        </w:rPr>
      </w:pPr>
      <w:r>
        <w:rPr>
          <w:bCs/>
          <w:color w:val="000000"/>
        </w:rPr>
        <w:t xml:space="preserve">4. Общее количество участий- 96 работ, победителей по всем предметам - 12 чел, призеров -  10 чел. </w:t>
      </w:r>
    </w:p>
    <w:p>
      <w:pPr>
        <w:pStyle w:val="NormalWeb"/>
        <w:shd w:fill="FFFFFF" w:val="clear"/>
        <w:spacing w:before="0" w:after="0"/>
        <w:jc w:val="both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Web"/>
        <w:shd w:fill="FFFFFF" w:val="clear"/>
        <w:spacing w:before="0" w:after="0"/>
        <w:jc w:val="both"/>
        <w:rPr>
          <w:bCs/>
          <w:color w:val="000000"/>
        </w:rPr>
      </w:pPr>
      <w:r>
        <w:rPr>
          <w:bCs/>
          <w:color w:val="000000"/>
        </w:rPr>
        <w:t>5. На платформе Сириус приняли участие 15 человек (биология, математика, химия) из 4,5,6,8 кл.</w:t>
      </w:r>
    </w:p>
    <w:p>
      <w:pPr>
        <w:pStyle w:val="NormalWeb"/>
        <w:shd w:fill="FFFFFF" w:val="clear"/>
        <w:spacing w:before="0" w:after="0"/>
        <w:jc w:val="both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Web"/>
        <w:shd w:fill="FFFFFF" w:val="clear"/>
        <w:spacing w:before="0" w:after="0"/>
        <w:jc w:val="both"/>
        <w:rPr>
          <w:bCs/>
          <w:color w:val="000000"/>
        </w:rPr>
      </w:pPr>
      <w:r>
        <w:rPr>
          <w:bCs/>
          <w:color w:val="000000"/>
        </w:rPr>
        <w:t>6. В олимпиаде приняли участие дети ОВЗ -  8 ч; дети на внутришкольном учете -  3 ч</w:t>
      </w:r>
    </w:p>
    <w:p>
      <w:pPr>
        <w:pStyle w:val="NormalWeb"/>
        <w:shd w:fill="FFFFFF" w:val="clear"/>
        <w:spacing w:before="0" w:after="0"/>
        <w:jc w:val="both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Web"/>
        <w:shd w:fill="FFFFFF" w:val="clear"/>
        <w:spacing w:before="0" w:after="0"/>
        <w:jc w:val="both"/>
        <w:rPr>
          <w:bCs/>
          <w:color w:val="000000"/>
        </w:rPr>
      </w:pPr>
      <w:r>
        <w:rPr>
          <w:bCs/>
          <w:color w:val="000000"/>
        </w:rPr>
        <w:t>7. Максимальный результат из всех предметов: 98%- Мондонен Е (5 кл, физ-ра)</w:t>
      </w:r>
    </w:p>
    <w:p>
      <w:pPr>
        <w:pStyle w:val="NormalWeb"/>
        <w:shd w:fill="FFFFFF" w:val="clear"/>
        <w:spacing w:before="0" w:after="0"/>
        <w:jc w:val="both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Web"/>
        <w:shd w:fill="FFFFFF" w:val="clear"/>
        <w:tabs>
          <w:tab w:val="clear" w:pos="720"/>
          <w:tab w:val="left" w:pos="2535" w:leader="none"/>
        </w:tabs>
        <w:spacing w:before="0" w:after="0"/>
        <w:jc w:val="both"/>
        <w:rPr>
          <w:bCs/>
          <w:color w:val="000000"/>
        </w:rPr>
      </w:pPr>
      <w:r>
        <w:rPr>
          <w:bCs/>
          <w:color w:val="000000"/>
        </w:rPr>
        <w:t xml:space="preserve">8. Самые активные участники ШЭ: </w:t>
      </w:r>
    </w:p>
    <w:p>
      <w:pPr>
        <w:pStyle w:val="NormalWeb"/>
        <w:shd w:fill="FFFFFF" w:val="clear"/>
        <w:tabs>
          <w:tab w:val="clear" w:pos="720"/>
          <w:tab w:val="left" w:pos="2535" w:leader="none"/>
        </w:tabs>
        <w:spacing w:before="0" w:after="0"/>
        <w:jc w:val="both"/>
        <w:rPr>
          <w:bCs/>
          <w:color w:val="000000"/>
        </w:rPr>
      </w:pPr>
      <w:r>
        <w:rPr>
          <w:bCs/>
          <w:color w:val="000000"/>
        </w:rPr>
        <w:t xml:space="preserve">    </w:t>
      </w:r>
      <w:r>
        <w:rPr>
          <w:bCs/>
          <w:color w:val="000000"/>
        </w:rPr>
        <w:t>Старухин С – 12 олимпиад, Мостовая В – 8 олимпиад.</w:t>
      </w:r>
    </w:p>
    <w:p>
      <w:pPr>
        <w:pStyle w:val="NormalWeb"/>
        <w:shd w:fill="FFFFFF" w:val="clear"/>
        <w:tabs>
          <w:tab w:val="clear" w:pos="720"/>
          <w:tab w:val="left" w:pos="2535" w:leader="none"/>
        </w:tabs>
        <w:spacing w:before="0" w:after="0"/>
        <w:jc w:val="both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Web"/>
        <w:shd w:fill="FFFFFF" w:val="clear"/>
        <w:tabs>
          <w:tab w:val="clear" w:pos="720"/>
          <w:tab w:val="left" w:pos="2535" w:leader="none"/>
        </w:tabs>
        <w:spacing w:before="0" w:after="0"/>
        <w:jc w:val="both"/>
        <w:rPr>
          <w:bCs/>
          <w:color w:val="000000"/>
        </w:rPr>
      </w:pPr>
      <w:r>
        <w:rPr>
          <w:bCs/>
          <w:color w:val="000000"/>
        </w:rPr>
        <w:t>9. Лучшие участники школьного этапа:</w:t>
      </w:r>
    </w:p>
    <w:p>
      <w:pPr>
        <w:pStyle w:val="NormalWeb"/>
        <w:shd w:fill="FFFFFF" w:val="clear"/>
        <w:tabs>
          <w:tab w:val="clear" w:pos="720"/>
          <w:tab w:val="left" w:pos="2535" w:leader="none"/>
        </w:tabs>
        <w:spacing w:before="0" w:after="0"/>
        <w:jc w:val="both"/>
        <w:rPr>
          <w:bCs/>
          <w:color w:val="000000"/>
        </w:rPr>
      </w:pPr>
      <w:r>
        <w:rPr>
          <w:bCs/>
          <w:color w:val="000000"/>
        </w:rPr>
        <w:t xml:space="preserve">   </w:t>
      </w:r>
      <w:r>
        <w:rPr>
          <w:bCs/>
          <w:color w:val="000000"/>
        </w:rPr>
        <w:t>Мостовая В – победитель по литературе (64%)</w:t>
      </w:r>
    </w:p>
    <w:p>
      <w:pPr>
        <w:pStyle w:val="NormalWeb"/>
        <w:shd w:fill="FFFFFF" w:val="clear"/>
        <w:tabs>
          <w:tab w:val="clear" w:pos="720"/>
          <w:tab w:val="left" w:pos="2535" w:leader="none"/>
        </w:tabs>
        <w:spacing w:before="0" w:after="0"/>
        <w:jc w:val="both"/>
        <w:rPr>
          <w:bCs/>
          <w:color w:val="000000"/>
        </w:rPr>
      </w:pPr>
      <w:r>
        <w:rPr>
          <w:bCs/>
          <w:color w:val="000000"/>
        </w:rPr>
        <w:t xml:space="preserve">                           </w:t>
      </w:r>
      <w:r>
        <w:rPr>
          <w:bCs/>
          <w:color w:val="000000"/>
        </w:rPr>
        <w:t>Победитель по истории (60%)</w:t>
      </w:r>
    </w:p>
    <w:p>
      <w:pPr>
        <w:pStyle w:val="NormalWeb"/>
        <w:shd w:fill="FFFFFF" w:val="clear"/>
        <w:tabs>
          <w:tab w:val="clear" w:pos="720"/>
          <w:tab w:val="left" w:pos="2535" w:leader="none"/>
        </w:tabs>
        <w:spacing w:before="0" w:after="0"/>
        <w:jc w:val="both"/>
        <w:rPr>
          <w:bCs/>
          <w:color w:val="000000"/>
        </w:rPr>
      </w:pPr>
      <w:r>
        <w:rPr>
          <w:bCs/>
          <w:color w:val="000000"/>
        </w:rPr>
        <w:t xml:space="preserve">                           </w:t>
      </w:r>
      <w:r>
        <w:rPr>
          <w:bCs/>
          <w:color w:val="000000"/>
        </w:rPr>
        <w:t>Победитель по обществознанию (52%)</w:t>
      </w:r>
    </w:p>
    <w:p>
      <w:pPr>
        <w:pStyle w:val="NormalWeb"/>
        <w:shd w:fill="FFFFFF" w:val="clear"/>
        <w:tabs>
          <w:tab w:val="clear" w:pos="720"/>
          <w:tab w:val="left" w:pos="2535" w:leader="none"/>
        </w:tabs>
        <w:spacing w:before="0" w:after="0"/>
        <w:jc w:val="both"/>
        <w:rPr>
          <w:bCs/>
          <w:color w:val="000000"/>
        </w:rPr>
      </w:pPr>
      <w:r>
        <w:rPr>
          <w:bCs/>
          <w:color w:val="000000"/>
        </w:rPr>
        <w:t xml:space="preserve">                           </w:t>
      </w:r>
      <w:r>
        <w:rPr>
          <w:bCs/>
          <w:color w:val="000000"/>
        </w:rPr>
        <w:t>Призер по физкультуре (77%)</w:t>
      </w:r>
    </w:p>
    <w:p>
      <w:pPr>
        <w:pStyle w:val="NormalWeb"/>
        <w:shd w:fill="FFFFFF" w:val="clear"/>
        <w:tabs>
          <w:tab w:val="clear" w:pos="720"/>
          <w:tab w:val="left" w:pos="2535" w:leader="none"/>
        </w:tabs>
        <w:spacing w:before="0" w:after="0"/>
        <w:jc w:val="both"/>
        <w:rPr>
          <w:bCs/>
          <w:color w:val="000000"/>
        </w:rPr>
      </w:pPr>
      <w:r>
        <w:rPr>
          <w:bCs/>
          <w:color w:val="000000"/>
        </w:rPr>
        <w:t xml:space="preserve">    </w:t>
      </w:r>
      <w:r>
        <w:rPr>
          <w:bCs/>
          <w:color w:val="000000"/>
        </w:rPr>
        <w:t xml:space="preserve">Старухин С – победитель по литературе (64%), </w:t>
      </w:r>
    </w:p>
    <w:p>
      <w:pPr>
        <w:pStyle w:val="NormalWeb"/>
        <w:shd w:fill="FFFFFF" w:val="clear"/>
        <w:tabs>
          <w:tab w:val="clear" w:pos="720"/>
          <w:tab w:val="left" w:pos="2535" w:leader="none"/>
        </w:tabs>
        <w:spacing w:before="0" w:after="0"/>
        <w:jc w:val="both"/>
        <w:rPr>
          <w:bCs/>
          <w:color w:val="000000"/>
        </w:rPr>
      </w:pPr>
      <w:r>
        <w:rPr>
          <w:bCs/>
          <w:color w:val="000000"/>
        </w:rPr>
        <w:t xml:space="preserve">                            </w:t>
      </w:r>
      <w:r>
        <w:rPr>
          <w:bCs/>
          <w:color w:val="000000"/>
        </w:rPr>
        <w:t>Победитель  по физ-ре (83%)</w:t>
      </w:r>
    </w:p>
    <w:p>
      <w:pPr>
        <w:pStyle w:val="NormalWeb"/>
        <w:shd w:fill="FFFFFF" w:val="clear"/>
        <w:tabs>
          <w:tab w:val="clear" w:pos="720"/>
          <w:tab w:val="left" w:pos="2535" w:leader="none"/>
        </w:tabs>
        <w:spacing w:before="0" w:after="0"/>
        <w:jc w:val="both"/>
        <w:rPr>
          <w:bCs/>
          <w:color w:val="000000"/>
        </w:rPr>
      </w:pPr>
      <w:r>
        <w:rPr>
          <w:bCs/>
          <w:color w:val="000000"/>
        </w:rPr>
        <w:t xml:space="preserve">    </w:t>
      </w:r>
      <w:r>
        <w:rPr>
          <w:bCs/>
          <w:color w:val="000000"/>
        </w:rPr>
        <w:t>Никитин П – победитель по литературе (50%)</w:t>
      </w:r>
    </w:p>
    <w:p>
      <w:pPr>
        <w:pStyle w:val="NormalWeb"/>
        <w:shd w:fill="FFFFFF" w:val="clear"/>
        <w:tabs>
          <w:tab w:val="clear" w:pos="720"/>
          <w:tab w:val="left" w:pos="2535" w:leader="none"/>
        </w:tabs>
        <w:spacing w:before="0" w:after="0"/>
        <w:jc w:val="both"/>
        <w:rPr>
          <w:bCs/>
          <w:color w:val="000000"/>
        </w:rPr>
      </w:pPr>
      <w:r>
        <w:rPr>
          <w:bCs/>
          <w:color w:val="000000"/>
        </w:rPr>
        <w:t xml:space="preserve">                            </w:t>
      </w:r>
      <w:r>
        <w:rPr>
          <w:bCs/>
          <w:color w:val="000000"/>
        </w:rPr>
        <w:t>Призер по физкультуре (69%)</w:t>
      </w:r>
    </w:p>
    <w:p>
      <w:pPr>
        <w:pStyle w:val="NormalWeb"/>
        <w:shd w:fill="FFFFFF" w:val="clear"/>
        <w:tabs>
          <w:tab w:val="clear" w:pos="720"/>
          <w:tab w:val="left" w:pos="2535" w:leader="none"/>
        </w:tabs>
        <w:spacing w:before="0" w:after="0"/>
        <w:jc w:val="both"/>
        <w:rPr>
          <w:bCs/>
          <w:color w:val="000000"/>
        </w:rPr>
      </w:pPr>
      <w:r>
        <w:rPr>
          <w:bCs/>
          <w:color w:val="000000"/>
        </w:rPr>
        <w:t xml:space="preserve">    </w:t>
      </w:r>
      <w:r>
        <w:rPr>
          <w:bCs/>
          <w:color w:val="000000"/>
        </w:rPr>
        <w:t>Кораблев К – победитель по литературе (64%)</w:t>
      </w:r>
    </w:p>
    <w:p>
      <w:pPr>
        <w:pStyle w:val="NormalWeb"/>
        <w:shd w:fill="FFFFFF" w:val="clear"/>
        <w:tabs>
          <w:tab w:val="clear" w:pos="720"/>
          <w:tab w:val="left" w:pos="2535" w:leader="none"/>
        </w:tabs>
        <w:spacing w:before="0" w:after="0"/>
        <w:jc w:val="both"/>
        <w:rPr>
          <w:bCs/>
          <w:color w:val="000000"/>
        </w:rPr>
      </w:pPr>
      <w:r>
        <w:rPr>
          <w:bCs/>
          <w:color w:val="000000"/>
        </w:rPr>
        <w:t xml:space="preserve">                            </w:t>
      </w:r>
      <w:r>
        <w:rPr>
          <w:bCs/>
          <w:color w:val="000000"/>
        </w:rPr>
        <w:t>Призер по физкультуре ( 71%)</w:t>
      </w:r>
    </w:p>
    <w:p>
      <w:pPr>
        <w:pStyle w:val="NormalWeb"/>
        <w:shd w:fill="FFFFFF" w:val="clear"/>
        <w:tabs>
          <w:tab w:val="clear" w:pos="720"/>
          <w:tab w:val="left" w:pos="2535" w:leader="none"/>
        </w:tabs>
        <w:spacing w:before="0" w:after="0"/>
        <w:jc w:val="both"/>
        <w:rPr>
          <w:bCs/>
          <w:color w:val="000000"/>
        </w:rPr>
      </w:pPr>
      <w:r>
        <w:rPr>
          <w:bCs/>
          <w:color w:val="000000"/>
        </w:rPr>
        <w:t xml:space="preserve">    </w:t>
      </w:r>
      <w:r>
        <w:rPr>
          <w:bCs/>
          <w:color w:val="000000"/>
        </w:rPr>
        <w:t>Старухина В – победитель по русскому языку (81%)</w:t>
      </w:r>
    </w:p>
    <w:p>
      <w:pPr>
        <w:pStyle w:val="NormalWeb"/>
        <w:shd w:fill="FFFFFF" w:val="clear"/>
        <w:tabs>
          <w:tab w:val="clear" w:pos="720"/>
          <w:tab w:val="left" w:pos="2535" w:leader="none"/>
        </w:tabs>
        <w:spacing w:before="0" w:after="0"/>
        <w:jc w:val="both"/>
        <w:rPr>
          <w:bCs/>
          <w:color w:val="000000"/>
        </w:rPr>
      </w:pPr>
      <w:r>
        <w:rPr>
          <w:bCs/>
          <w:color w:val="000000"/>
        </w:rPr>
        <w:t xml:space="preserve">     </w:t>
      </w:r>
    </w:p>
    <w:p>
      <w:pPr>
        <w:pStyle w:val="NormalWeb"/>
        <w:shd w:fill="FFFFFF" w:val="clear"/>
        <w:tabs>
          <w:tab w:val="clear" w:pos="720"/>
          <w:tab w:val="left" w:pos="2535" w:leader="none"/>
        </w:tabs>
        <w:spacing w:before="0" w:after="0"/>
        <w:jc w:val="both"/>
        <w:rPr>
          <w:bCs/>
          <w:color w:val="000000"/>
        </w:rPr>
      </w:pPr>
      <w:r>
        <w:rPr/>
        <w:t xml:space="preserve">10. </w:t>
      </w:r>
      <w:r>
        <w:rPr>
          <w:color w:val="000000"/>
        </w:rPr>
        <w:t xml:space="preserve"> Команда учащихся школы для участия в муниципальном этапе олимпиады ( с 7 кл):  </w:t>
      </w:r>
    </w:p>
    <w:p>
      <w:pPr>
        <w:pStyle w:val="Normal"/>
        <w:spacing w:before="0" w:after="0"/>
        <w:jc w:val="star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</w:t>
      </w:r>
      <w:r>
        <w:rPr>
          <w:rFonts w:cs="Times New Roman"/>
          <w:color w:val="000000"/>
          <w:sz w:val="24"/>
          <w:szCs w:val="24"/>
          <w:lang w:val="ru-RU"/>
        </w:rPr>
        <w:t>История – Мостовая В 8 кл (победитель шк этапа)</w:t>
      </w:r>
    </w:p>
    <w:p>
      <w:pPr>
        <w:pStyle w:val="Normal"/>
        <w:spacing w:before="0" w:after="0"/>
        <w:jc w:val="start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                  </w:t>
      </w:r>
      <w:r>
        <w:rPr>
          <w:rFonts w:cs="Times New Roman"/>
          <w:color w:val="000000"/>
          <w:sz w:val="24"/>
          <w:szCs w:val="24"/>
          <w:lang w:val="ru-RU"/>
        </w:rPr>
        <w:t>Старухин С 8 кл (победитель МЭ прошлого года)</w:t>
      </w:r>
    </w:p>
    <w:p>
      <w:pPr>
        <w:pStyle w:val="Normal"/>
        <w:spacing w:before="0" w:after="0"/>
        <w:jc w:val="start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 </w:t>
      </w:r>
      <w:r>
        <w:rPr>
          <w:rFonts w:cs="Times New Roman"/>
          <w:color w:val="000000"/>
          <w:sz w:val="24"/>
          <w:szCs w:val="24"/>
          <w:lang w:val="ru-RU"/>
        </w:rPr>
        <w:t>География  - Старухин С ( победитель МЭ прошлого года)</w:t>
      </w:r>
    </w:p>
    <w:p>
      <w:pPr>
        <w:pStyle w:val="Normal"/>
        <w:spacing w:before="0" w:after="0"/>
        <w:jc w:val="start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 </w:t>
      </w:r>
      <w:r>
        <w:rPr>
          <w:rFonts w:cs="Times New Roman"/>
          <w:color w:val="000000"/>
          <w:sz w:val="24"/>
          <w:szCs w:val="24"/>
          <w:lang w:val="ru-RU"/>
        </w:rPr>
        <w:t>Обществознание  - Мостовая В 8кл (победитель ШЭ)</w:t>
      </w:r>
    </w:p>
    <w:p>
      <w:pPr>
        <w:pStyle w:val="Normal"/>
        <w:spacing w:before="0" w:after="0"/>
        <w:jc w:val="start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 </w:t>
      </w:r>
      <w:r>
        <w:rPr>
          <w:rFonts w:cs="Times New Roman"/>
          <w:color w:val="000000"/>
          <w:sz w:val="24"/>
          <w:szCs w:val="24"/>
          <w:lang w:val="ru-RU"/>
        </w:rPr>
        <w:t>Литература – Мостовая В 8 кл (победитель ШЭ)</w:t>
      </w:r>
    </w:p>
    <w:p>
      <w:pPr>
        <w:pStyle w:val="Normal"/>
        <w:spacing w:before="0" w:after="0"/>
        <w:jc w:val="start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                        </w:t>
      </w:r>
      <w:r>
        <w:rPr>
          <w:rFonts w:cs="Times New Roman"/>
          <w:color w:val="000000"/>
          <w:sz w:val="24"/>
          <w:szCs w:val="24"/>
          <w:lang w:val="ru-RU"/>
        </w:rPr>
        <w:t>Старухин С 8 кл (победитель ШЭ)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                         </w:t>
      </w:r>
      <w:r>
        <w:rPr>
          <w:rFonts w:cs="Times New Roman"/>
          <w:color w:val="000000"/>
          <w:sz w:val="24"/>
          <w:szCs w:val="24"/>
          <w:lang w:val="ru-RU"/>
        </w:rPr>
        <w:t>Никитин П 7кл (победитель ШЭ)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</w:t>
      </w:r>
      <w:r>
        <w:rPr>
          <w:rFonts w:cs="Times New Roman"/>
          <w:color w:val="000000"/>
          <w:sz w:val="24"/>
          <w:szCs w:val="24"/>
          <w:lang w:val="ru-RU"/>
        </w:rPr>
        <w:t>Физическая культура - Старухин С 8 кл ( победитель шк этапа)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</w:t>
      </w:r>
      <w:r>
        <w:rPr>
          <w:rFonts w:cs="Times New Roman"/>
          <w:color w:val="000000"/>
          <w:sz w:val="24"/>
          <w:szCs w:val="24"/>
          <w:lang w:val="ru-RU"/>
        </w:rPr>
        <w:t>Физическая культура – Мостовая В  8 кл ( призер шк.этапа);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</w:t>
      </w:r>
      <w:r>
        <w:rPr>
          <w:rFonts w:cs="Times New Roman"/>
          <w:color w:val="000000"/>
          <w:sz w:val="24"/>
          <w:szCs w:val="24"/>
          <w:lang w:val="ru-RU"/>
        </w:rPr>
        <w:t>Физическая культура – Василяускас В 8кл (призер шк.этапа);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</w:t>
      </w:r>
      <w:r>
        <w:rPr>
          <w:rFonts w:cs="Times New Roman"/>
          <w:color w:val="000000"/>
          <w:sz w:val="24"/>
          <w:szCs w:val="24"/>
          <w:lang w:val="ru-RU"/>
        </w:rPr>
        <w:t>Физическая культура – Никитин К  9кл (победитель шк.этапа);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</w:t>
      </w:r>
      <w:r>
        <w:rPr>
          <w:rFonts w:cs="Times New Roman"/>
          <w:color w:val="000000"/>
          <w:sz w:val="24"/>
          <w:szCs w:val="24"/>
          <w:lang w:val="ru-RU"/>
        </w:rPr>
        <w:t>Физическая культура – Никитин П 7 кл  (призер ШЭ)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</w:t>
      </w:r>
      <w:r>
        <w:rPr>
          <w:rFonts w:cs="Times New Roman"/>
          <w:color w:val="000000"/>
          <w:sz w:val="24"/>
          <w:szCs w:val="24"/>
          <w:lang w:val="ru-RU"/>
        </w:rPr>
        <w:t>Физическая культура – Емельянова М 7 кл (победитель шк.этапа);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</w:t>
      </w:r>
      <w:r>
        <w:rPr>
          <w:rFonts w:cs="Times New Roman"/>
          <w:color w:val="000000"/>
          <w:sz w:val="24"/>
          <w:szCs w:val="24"/>
          <w:lang w:val="ru-RU"/>
        </w:rPr>
        <w:t>Физическая культура – Девятень Д 7 кл  (призер ШЭ)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Всего- 5 предметов, 7 уч-ся.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Победители, призеры Муниципального этапа всероссийской олимпиады школьников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2025-2026 учебного года Прионежского муниципального района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tbl>
      <w:tblPr>
        <w:tblW w:w="9756" w:type="dxa"/>
        <w:jc w:val="start"/>
        <w:tblInd w:w="-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55"/>
        <w:gridCol w:w="2715"/>
        <w:gridCol w:w="836"/>
        <w:gridCol w:w="3610"/>
        <w:gridCol w:w="2040"/>
      </w:tblGrid>
      <w:tr>
        <w:trPr/>
        <w:tc>
          <w:tcPr>
            <w:tcW w:w="55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2"/>
                <w:sz w:val="24"/>
                <w:szCs w:val="24"/>
                <w:lang w:val="ru-RU" w:eastAsia="en-US" w:bidi="ar-SA"/>
              </w:rPr>
              <w:t>п.п</w:t>
            </w:r>
          </w:p>
        </w:tc>
        <w:tc>
          <w:tcPr>
            <w:tcW w:w="271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en-US" w:bidi="ar-SA"/>
              </w:rPr>
              <w:t>Фамилия имя отчество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en-US" w:bidi="ar-SA"/>
              </w:rPr>
              <w:t>Класс</w:t>
            </w:r>
          </w:p>
        </w:tc>
        <w:tc>
          <w:tcPr>
            <w:tcW w:w="36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en-US" w:bidi="ar-SA"/>
              </w:rPr>
              <w:t>МОУ</w:t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en-US" w:bidi="ar-SA"/>
              </w:rPr>
              <w:t>Победитель/ призер</w:t>
            </w:r>
          </w:p>
        </w:tc>
      </w:tr>
      <w:tr>
        <w:trPr/>
        <w:tc>
          <w:tcPr>
            <w:tcW w:w="555" w:type="dxa"/>
            <w:tcBorders/>
            <w:vAlign w:val="cente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start="0"/>
              <w:contextualSpacing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9201" w:type="dxa"/>
            <w:gridSpan w:val="4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2"/>
                <w:sz w:val="24"/>
                <w:szCs w:val="24"/>
                <w:lang w:val="ru-RU" w:eastAsia="en-US" w:bidi="ar-SA"/>
              </w:rPr>
              <w:t>Физическая культура</w:t>
            </w:r>
          </w:p>
        </w:tc>
      </w:tr>
      <w:tr>
        <w:trPr/>
        <w:tc>
          <w:tcPr>
            <w:tcW w:w="555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0"/>
              <w:contextualSpacing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71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en-US" w:bidi="ar-SA"/>
              </w:rPr>
              <w:t>Старухин Савелий Семёнович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36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en-US" w:bidi="ar-SA"/>
              </w:rPr>
              <w:t>«Ладва-Веткинская ООШ № 7»</w:t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Победитель</w:t>
            </w:r>
          </w:p>
        </w:tc>
      </w:tr>
      <w:tr>
        <w:trPr/>
        <w:tc>
          <w:tcPr>
            <w:tcW w:w="555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0"/>
              <w:contextualSpacing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71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en-US" w:bidi="ar-SA"/>
              </w:rPr>
              <w:t>Василяускас Всеволод Русланович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36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en-US" w:bidi="ar-SA"/>
              </w:rPr>
              <w:t>«Ладва-Веткинская ООШ № 7»</w:t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en-US" w:bidi="ar-SA"/>
              </w:rPr>
              <w:t>Призер</w:t>
            </w:r>
          </w:p>
        </w:tc>
      </w:tr>
      <w:tr>
        <w:trPr/>
        <w:tc>
          <w:tcPr>
            <w:tcW w:w="555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0"/>
              <w:contextualSpacing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71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en-US" w:bidi="ar-SA"/>
              </w:rPr>
              <w:t>Калинкина Александра Алексеевна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36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en-US" w:bidi="ar-SA"/>
              </w:rPr>
              <w:t>«Ладва-Веткинская ООШ № 7»</w:t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en-US" w:bidi="ar-SA"/>
              </w:rPr>
              <w:t>Призер</w:t>
            </w:r>
          </w:p>
        </w:tc>
      </w:tr>
      <w:tr>
        <w:trPr/>
        <w:tc>
          <w:tcPr>
            <w:tcW w:w="555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start="0"/>
              <w:contextualSpacing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71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en-US" w:bidi="ar-SA"/>
              </w:rPr>
              <w:t>Емельянова Мария Вячеславовна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36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en-US" w:bidi="ar-SA"/>
              </w:rPr>
              <w:t>«Ладва-Веткинская ООШ № 7»</w:t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en-US" w:bidi="ar-SA"/>
              </w:rPr>
              <w:t>Призер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0" w:after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</w:rPr>
        <w:t>VI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. ВОСТРЕБОВАННОСТЬ ВЫПУСКНИКОВ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Таблица 13. Востребованность выпускников</w:t>
      </w:r>
    </w:p>
    <w:tbl>
      <w:tblPr>
        <w:tblW w:w="10198" w:type="dxa"/>
        <w:jc w:val="start"/>
        <w:tblInd w:w="-14" w:type="dxa"/>
        <w:tblLayout w:type="fixed"/>
        <w:tblCellMar>
          <w:top w:w="75" w:type="dxa"/>
          <w:start w:w="75" w:type="dxa"/>
          <w:bottom w:w="75" w:type="dxa"/>
          <w:end w:w="75" w:type="dxa"/>
        </w:tblCellMar>
      </w:tblPr>
      <w:tblGrid>
        <w:gridCol w:w="1541"/>
        <w:gridCol w:w="753"/>
        <w:gridCol w:w="3769"/>
        <w:gridCol w:w="4135"/>
      </w:tblGrid>
      <w:tr>
        <w:trPr>
          <w:trHeight w:val="276" w:hRule="atLeast"/>
        </w:trPr>
        <w:tc>
          <w:tcPr>
            <w:tcW w:w="1541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Год выпуска</w:t>
            </w:r>
          </w:p>
        </w:tc>
        <w:tc>
          <w:tcPr>
            <w:tcW w:w="753" w:type="dxa"/>
            <w:tcBorders/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  <w:tc>
          <w:tcPr>
            <w:tcW w:w="3769" w:type="dxa"/>
            <w:tcBorders/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  <w:tc>
          <w:tcPr>
            <w:tcW w:w="4135" w:type="dxa"/>
            <w:tcBorders/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/>
        <w:tc>
          <w:tcPr>
            <w:tcW w:w="1541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75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7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Перешли в 10-й класс другой ОО</w:t>
            </w:r>
          </w:p>
        </w:tc>
        <w:tc>
          <w:tcPr>
            <w:tcW w:w="41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Поступили в профессиональную ОО</w:t>
            </w:r>
          </w:p>
        </w:tc>
      </w:tr>
      <w:tr>
        <w:trPr/>
        <w:tc>
          <w:tcPr>
            <w:tcW w:w="154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75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7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1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>
        <w:trPr/>
        <w:tc>
          <w:tcPr>
            <w:tcW w:w="154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75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7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1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>
        <w:trPr/>
        <w:tc>
          <w:tcPr>
            <w:tcW w:w="154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2025</w:t>
            </w:r>
          </w:p>
        </w:tc>
        <w:tc>
          <w:tcPr>
            <w:tcW w:w="75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7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1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В 2025 году 100%  выпускников 4 класса перешли в 5-й класс школы. </w:t>
      </w:r>
    </w:p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</w:rPr>
        <w:t>VII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. ФУНКЦИОНИРОВАНИЕ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ВНУТРЕННЕЙ СИСТЕМЫ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ОЦЕНКИ КАЧЕСТВА ОБРАЗОВАНИЯ</w:t>
      </w:r>
    </w:p>
    <w:p>
      <w:pPr>
        <w:pStyle w:val="Normal"/>
        <w:widowControl/>
        <w:suppressAutoHyphens w:val="true"/>
        <w:bidi w:val="0"/>
        <w:spacing w:before="280" w:after="280"/>
        <w:ind w:firstLine="907" w:start="0" w:end="0"/>
        <w:jc w:val="start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Деятельность по оценке качества образования в «Школе » в 2025 году организовывалась на основании Положения о внутренней системе оценки качества образования (ВСОКО).</w:t>
      </w:r>
    </w:p>
    <w:p>
      <w:pPr>
        <w:pStyle w:val="Normal"/>
        <w:widowControl/>
        <w:suppressAutoHyphens w:val="true"/>
        <w:bidi w:val="0"/>
        <w:spacing w:before="280" w:after="280"/>
        <w:ind w:firstLine="907" w:start="0" w:end="0"/>
        <w:jc w:val="start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Внутренняя система оценки качества образования Школы ориентирована на решение следующих задач:</w:t>
      </w:r>
    </w:p>
    <w:p>
      <w:pPr>
        <w:pStyle w:val="Normal"/>
        <w:numPr>
          <w:ilvl w:val="0"/>
          <w:numId w:val="40"/>
        </w:numPr>
        <w:spacing w:before="280" w:after="0"/>
        <w:ind w:hanging="360" w:start="780" w:end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систематическое отслеживание и анализ состояния системы образования в образовательной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организации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>
      <w:pPr>
        <w:pStyle w:val="Normal"/>
        <w:numPr>
          <w:ilvl w:val="0"/>
          <w:numId w:val="40"/>
        </w:numPr>
        <w:spacing w:before="0" w:after="280"/>
        <w:ind w:hanging="360" w:start="780" w:end="1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>
      <w:pPr>
        <w:pStyle w:val="Normal"/>
        <w:spacing w:before="109" w:after="109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Основными направлениями и целями оценочной деятельности  являются:</w:t>
      </w:r>
    </w:p>
    <w:p>
      <w:pPr>
        <w:pStyle w:val="ListParagraph"/>
        <w:numPr>
          <w:ilvl w:val="0"/>
          <w:numId w:val="41"/>
        </w:numPr>
        <w:spacing w:before="280" w:after="0"/>
        <w:ind w:hanging="360" w:start="72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оценка образовательных достижений обучающихся на различных этапах обучения как основа их промежуточной и итоговой аттестации, </w:t>
      </w:r>
    </w:p>
    <w:p>
      <w:pPr>
        <w:pStyle w:val="Normal"/>
        <w:numPr>
          <w:ilvl w:val="0"/>
          <w:numId w:val="41"/>
        </w:numPr>
        <w:spacing w:before="280" w:after="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оценка результатов деятельности педагогических кадров как основа аттестационных процедур;</w:t>
      </w:r>
    </w:p>
    <w:p>
      <w:pPr>
        <w:pStyle w:val="Normal"/>
        <w:numPr>
          <w:ilvl w:val="0"/>
          <w:numId w:val="41"/>
        </w:numPr>
        <w:spacing w:before="0" w:after="280"/>
        <w:ind w:hanging="360" w:start="780" w:end="1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оценка результатов деятельности образовательной организации как основа аккредитационных процедур.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Объектами процедуры оценки качества образовательных результатов обучающихся являются:</w:t>
      </w:r>
    </w:p>
    <w:p>
      <w:pPr>
        <w:pStyle w:val="Normal"/>
        <w:numPr>
          <w:ilvl w:val="0"/>
          <w:numId w:val="42"/>
        </w:numPr>
        <w:spacing w:before="280" w:after="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личностные результаты;</w:t>
      </w:r>
    </w:p>
    <w:p>
      <w:pPr>
        <w:pStyle w:val="Normal"/>
        <w:numPr>
          <w:ilvl w:val="0"/>
          <w:numId w:val="42"/>
        </w:numPr>
        <w:spacing w:before="0" w:after="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метапредметные результаты;</w:t>
      </w:r>
    </w:p>
    <w:p>
      <w:pPr>
        <w:pStyle w:val="Normal"/>
        <w:numPr>
          <w:ilvl w:val="0"/>
          <w:numId w:val="42"/>
        </w:numPr>
        <w:spacing w:before="0" w:after="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предметные результаты;</w:t>
      </w:r>
    </w:p>
    <w:p>
      <w:pPr>
        <w:pStyle w:val="Normal"/>
        <w:numPr>
          <w:ilvl w:val="0"/>
          <w:numId w:val="42"/>
        </w:numPr>
        <w:spacing w:before="0" w:after="28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участие и результативность в школьных, областных и других предметных олимпиадах, конкурсах, соревнованиях;</w:t>
      </w:r>
    </w:p>
    <w:p>
      <w:pPr>
        <w:pStyle w:val="Normal"/>
        <w:spacing w:before="280" w:after="280"/>
        <w:ind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ListParagraph"/>
        <w:numPr>
          <w:ilvl w:val="0"/>
          <w:numId w:val="47"/>
        </w:numPr>
        <w:spacing w:before="280" w:after="280"/>
        <w:contextualSpacing/>
        <w:jc w:val="both"/>
        <w:rPr>
          <w:rFonts w:cs="Times New Roman"/>
          <w:color w:val="000000"/>
          <w:sz w:val="24"/>
          <w:szCs w:val="24"/>
          <w:u w:val="single"/>
          <w:lang w:val="ru-RU"/>
        </w:rPr>
      </w:pPr>
      <w:r>
        <w:rPr>
          <w:rFonts w:cs="Times New Roman"/>
          <w:color w:val="000000"/>
          <w:sz w:val="24"/>
          <w:szCs w:val="24"/>
          <w:u w:val="single"/>
          <w:lang w:val="ru-RU"/>
        </w:rPr>
        <w:t>Основными процедурами оценки образовательных достижений обучающихся являются:  входная диагностика, текущая и тематическая оценка, промежуточная и итоговая аттестации обучающихся.</w:t>
      </w:r>
    </w:p>
    <w:p>
      <w:pPr>
        <w:pStyle w:val="Normal"/>
        <w:widowControl/>
        <w:suppressAutoHyphens w:val="true"/>
        <w:bidi w:val="0"/>
        <w:spacing w:before="280" w:after="280"/>
        <w:ind w:firstLine="567" w:start="0" w:end="0"/>
        <w:jc w:val="start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u w:val="single"/>
          <w:lang w:val="ru-RU"/>
        </w:rPr>
        <w:t xml:space="preserve">Промежуточная аттестация </w:t>
      </w:r>
      <w:r>
        <w:rPr>
          <w:rFonts w:cs="Times New Roman"/>
          <w:color w:val="000000"/>
          <w:sz w:val="24"/>
          <w:szCs w:val="24"/>
          <w:lang w:val="ru-RU"/>
        </w:rPr>
        <w:t>обучающихся 5–9-х кл была проведена в соответствии с положением о текущем контроле успеваемости и промежуточной аттестации обучающихся и расписанием годовой промежуточной аттестации.</w:t>
      </w:r>
    </w:p>
    <w:p>
      <w:pPr>
        <w:pStyle w:val="Normal"/>
        <w:widowControl/>
        <w:suppressAutoHyphens w:val="true"/>
        <w:bidi w:val="0"/>
        <w:spacing w:before="280" w:after="280"/>
        <w:ind w:firstLine="567" w:start="0" w:end="0"/>
        <w:jc w:val="start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Промежуточная аттестация 9 класса проанализирована на педсовете по допуску к ГИА.</w:t>
      </w:r>
    </w:p>
    <w:p>
      <w:pPr>
        <w:pStyle w:val="Normal"/>
        <w:widowControl/>
        <w:suppressAutoHyphens w:val="true"/>
        <w:bidi w:val="0"/>
        <w:spacing w:before="280" w:after="280"/>
        <w:ind w:firstLine="567" w:start="0" w:end="0"/>
        <w:jc w:val="start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качестве результатов промежуточной аттестации 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физической культуре были зачтены внеучебные личные спортивные достижения  обучающихся.</w:t>
      </w:r>
    </w:p>
    <w:p>
      <w:pPr>
        <w:pStyle w:val="Normal"/>
        <w:widowControl/>
        <w:suppressAutoHyphens w:val="true"/>
        <w:bidi w:val="0"/>
        <w:spacing w:before="280" w:after="280"/>
        <w:ind w:firstLine="567" w:start="0" w:end="0"/>
        <w:jc w:val="start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Годовая промежуточная аттестация проводилась в следующих формах (13 видов): ВПР, письменная итоговая контрольная работа, итоговая контрольная работа – онлайн (англ язык), пробный ОГЭ (в 9 кл), итоговый тест, итоговый тест+ творческое задание,  итоговый тест+ спортивные нормативы, устный зачет,  индивидуальный проект,  работа с текстом, списывание с грамматическим заданием,  итоговая графическая работа, учет образовательных результатов. </w:t>
      </w:r>
    </w:p>
    <w:p>
      <w:pPr>
        <w:pStyle w:val="Normal"/>
        <w:spacing w:before="280" w:after="280"/>
        <w:jc w:val="both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u w:val="single"/>
          <w:lang w:val="ru-RU"/>
        </w:rPr>
        <w:t>Успеваемость по классам</w:t>
      </w:r>
      <w:r>
        <w:rPr>
          <w:rFonts w:cs="Times New Roman"/>
          <w:b/>
          <w:color w:val="000000"/>
          <w:sz w:val="24"/>
          <w:szCs w:val="24"/>
          <w:lang w:val="ru-RU"/>
        </w:rPr>
        <w:t>: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>Абсолютная успеваемость</w:t>
      </w:r>
      <w:r>
        <w:rPr>
          <w:rFonts w:cs="Times New Roman"/>
          <w:color w:val="000000"/>
          <w:sz w:val="24"/>
          <w:szCs w:val="24"/>
          <w:lang w:val="ru-RU"/>
        </w:rPr>
        <w:t xml:space="preserve">  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5кл – из 15 предметов –7 предметов с «2» (русский, литература, математика, изо, история. география, англ яз)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6 кл – из 15 предметов - 7 предметов с «2» (русский, литература, математика, обществознание, география, англ яз, моя Карелия)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7 кл – из 18 предметов – 5 предметов с «2»( алгебра, геометрия, биология, обществознание,  вероятность и статистика)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8 кл – из 19 предметов – 12 предметов с «2» (русский, литература, англ язык, алгебра, геометрия, биология, обществознание,  вероятность и статистика, физика, информатика, химия, технология)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9кл – из 17 предметов – 8 предметов с «2» (русский, литература, англ яз, алгебра, геометрия, информатика, география, вероятность)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Итог: нет классов со 100% абсолютной успеваемостью</w:t>
      </w:r>
    </w:p>
    <w:p>
      <w:pPr>
        <w:pStyle w:val="Normal"/>
        <w:spacing w:before="280" w:after="280"/>
        <w:jc w:val="both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>Качественная успеваемость ( на «4» и «5» ) –  1 уч-ся:</w:t>
      </w:r>
    </w:p>
    <w:p>
      <w:pPr>
        <w:pStyle w:val="Normal"/>
        <w:spacing w:before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5 кл – нет</w:t>
      </w:r>
    </w:p>
    <w:p>
      <w:pPr>
        <w:pStyle w:val="Normal"/>
        <w:spacing w:before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6 кл – 1ч</w:t>
      </w:r>
    </w:p>
    <w:p>
      <w:pPr>
        <w:pStyle w:val="Normal"/>
        <w:spacing w:before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7 кл – нет</w:t>
      </w:r>
    </w:p>
    <w:p>
      <w:pPr>
        <w:pStyle w:val="Normal"/>
        <w:spacing w:before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8 кл –нет.</w:t>
      </w:r>
    </w:p>
    <w:p>
      <w:pPr>
        <w:pStyle w:val="Normal"/>
        <w:spacing w:before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9 кл - нет</w:t>
      </w:r>
    </w:p>
    <w:p>
      <w:pPr>
        <w:pStyle w:val="Normal"/>
        <w:spacing w:before="280" w:after="280"/>
        <w:jc w:val="both"/>
        <w:rPr>
          <w:rFonts w:cs="Times New Roman"/>
          <w:b/>
          <w:color w:val="000000"/>
          <w:sz w:val="24"/>
          <w:szCs w:val="24"/>
          <w:u w:val="single"/>
          <w:lang w:val="ru-RU"/>
        </w:rPr>
      </w:pPr>
      <w:r>
        <w:rPr>
          <w:rFonts w:cs="Times New Roman"/>
          <w:b/>
          <w:color w:val="000000"/>
          <w:sz w:val="24"/>
          <w:szCs w:val="24"/>
          <w:u w:val="single"/>
          <w:lang w:val="ru-RU"/>
        </w:rPr>
        <w:t>Успеваемость по предметам: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u w:val="single"/>
          <w:lang w:val="ru-RU"/>
        </w:rPr>
      </w:pPr>
      <w:r>
        <w:rPr>
          <w:rFonts w:cs="Times New Roman"/>
          <w:color w:val="000000"/>
          <w:sz w:val="24"/>
          <w:szCs w:val="24"/>
          <w:u w:val="single"/>
          <w:lang w:val="ru-RU"/>
        </w:rPr>
        <w:t>Высокие результаты (на 4 и5):</w:t>
      </w:r>
    </w:p>
    <w:p>
      <w:pPr>
        <w:pStyle w:val="Normal"/>
        <w:spacing w:before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5 кл- физкультура</w:t>
      </w:r>
    </w:p>
    <w:p>
      <w:pPr>
        <w:pStyle w:val="Normal"/>
        <w:spacing w:before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6 кл –  технология</w:t>
      </w:r>
    </w:p>
    <w:p>
      <w:pPr>
        <w:pStyle w:val="Normal"/>
        <w:spacing w:before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7кл -нет</w:t>
      </w:r>
    </w:p>
    <w:p>
      <w:pPr>
        <w:pStyle w:val="Normal"/>
        <w:spacing w:before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8 кл – музыка</w:t>
      </w:r>
    </w:p>
    <w:p>
      <w:pPr>
        <w:pStyle w:val="Normal"/>
        <w:spacing w:before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9 кл – нет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u w:val="single"/>
          <w:lang w:val="ru-RU"/>
        </w:rPr>
      </w:pPr>
      <w:r>
        <w:rPr>
          <w:rFonts w:cs="Times New Roman"/>
          <w:color w:val="000000"/>
          <w:sz w:val="24"/>
          <w:szCs w:val="24"/>
          <w:u w:val="single"/>
          <w:lang w:val="ru-RU"/>
        </w:rPr>
        <w:t>Наиболее низкие результаты качества выполнения годовой ПА-</w:t>
      </w:r>
    </w:p>
    <w:p>
      <w:pPr>
        <w:pStyle w:val="Normal"/>
        <w:spacing w:before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6 кл – литература (5 ч),  математика (3ч)</w:t>
      </w:r>
    </w:p>
    <w:p>
      <w:pPr>
        <w:pStyle w:val="Normal"/>
        <w:spacing w:before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7 кл  - биология (4ч),  геометрия (3ч)</w:t>
      </w:r>
    </w:p>
    <w:p>
      <w:pPr>
        <w:pStyle w:val="Normal"/>
        <w:spacing w:before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8 кл – русский (6ч), литература (4ч), алгебра (6ч),  геометрия (5ч) , информатика (5 ч), вероятность (3ч), биология (3ч), химия (3ч)</w:t>
      </w:r>
    </w:p>
    <w:p>
      <w:pPr>
        <w:pStyle w:val="Normal"/>
        <w:spacing w:before="0" w:after="0"/>
        <w:jc w:val="both"/>
        <w:rPr>
          <w:rFonts w:cs="Times New Roman"/>
          <w:color w:val="000000"/>
          <w:sz w:val="24"/>
          <w:szCs w:val="24"/>
          <w:u w:val="single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9 кл – литература (7ч), алгебра (6ч), геометрия (4ч), география (3ч)</w:t>
      </w:r>
    </w:p>
    <w:p>
      <w:pPr>
        <w:pStyle w:val="Normal"/>
        <w:spacing w:before="280" w:after="280"/>
        <w:jc w:val="both"/>
        <w:rPr>
          <w:rFonts w:cs="Times New Roman"/>
          <w:b/>
          <w:color w:val="000000"/>
          <w:sz w:val="24"/>
          <w:szCs w:val="24"/>
          <w:u w:val="single"/>
          <w:lang w:val="ru-RU"/>
        </w:rPr>
      </w:pPr>
      <w:r>
        <w:rPr>
          <w:rFonts w:cs="Times New Roman"/>
          <w:b/>
          <w:color w:val="000000"/>
          <w:sz w:val="24"/>
          <w:szCs w:val="24"/>
          <w:u w:val="single"/>
          <w:lang w:val="ru-RU"/>
        </w:rPr>
        <w:t>Успеваемость по обучающимся: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Наиболее низкие результаты качества выполнения годовой ПА: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5кл- Борисов А (5 пр)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6 кл –Девятень Д (3пр), Никитин П (3 пр)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7 кл – Шелемов П (3пр), Чернов В (3 пр)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8 кл – Мостайкина А (10 пред), Никитин К – (8 пред), Мухина К –(4 пред),  Евменчиков Л (7 предм), Зинченко Я (5 предм), Василяускас В ( 9 предм)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9 кл – Гергела Н ( 6 пред), курочкин М (3пр), Потемкина А (3пр), Фатеев Л (6пр), Фофанова Д (5 пр)</w:t>
      </w:r>
    </w:p>
    <w:p>
      <w:pPr>
        <w:pStyle w:val="Normal"/>
        <w:spacing w:before="280" w:after="280"/>
        <w:ind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2) </w:t>
      </w:r>
      <w:r>
        <w:rPr>
          <w:rFonts w:cs="Times New Roman"/>
          <w:color w:val="000000"/>
          <w:sz w:val="24"/>
          <w:szCs w:val="24"/>
          <w:u w:val="single"/>
          <w:lang w:val="ru-RU"/>
        </w:rPr>
        <w:t>оценка результатов деятельности педагогических кадров как основа аттестационных процедур.</w:t>
      </w:r>
    </w:p>
    <w:p>
      <w:pPr>
        <w:pStyle w:val="Normal"/>
        <w:spacing w:before="280" w:after="280"/>
        <w:ind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2025г аттестацию на соответствие прошли 2 педагога,   3 педагога аттестовались на высшую категорию.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2025 г  1 педагог являятся руководителем муниципального методического объединения  учителей физической культуры.</w:t>
      </w:r>
    </w:p>
    <w:p>
      <w:pPr>
        <w:pStyle w:val="Normal"/>
        <w:spacing w:before="280" w:after="280"/>
        <w:ind w:end="180"/>
        <w:jc w:val="both"/>
        <w:rPr>
          <w:rFonts w:cs="Times New Roman"/>
          <w:color w:val="000000"/>
          <w:sz w:val="24"/>
          <w:szCs w:val="24"/>
          <w:u w:val="single"/>
          <w:lang w:val="ru-RU"/>
        </w:rPr>
      </w:pPr>
      <w:r>
        <w:rPr>
          <w:rFonts w:cs="Times New Roman"/>
          <w:color w:val="000000"/>
          <w:sz w:val="24"/>
          <w:szCs w:val="24"/>
          <w:u w:val="single"/>
          <w:lang w:val="ru-RU"/>
        </w:rPr>
        <w:t xml:space="preserve">3) оценка результатов деятельности образовательной организации как основа аккредитационных процедур  </w:t>
      </w:r>
    </w:p>
    <w:p>
      <w:pPr>
        <w:pStyle w:val="Normal"/>
        <w:spacing w:before="280" w:after="28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Самодиагностика  в  рамках проекта «Школа  Минпросвещения  России»</w:t>
      </w:r>
      <w:r>
        <w:rPr>
          <w:rFonts w:cs="Times New Roman"/>
          <w:b/>
          <w:sz w:val="24"/>
          <w:szCs w:val="24"/>
          <w:lang w:val="ru-RU"/>
        </w:rPr>
        <w:t xml:space="preserve"> (</w:t>
      </w:r>
      <w:r>
        <w:rPr>
          <w:rFonts w:cs="Times New Roman"/>
          <w:sz w:val="24"/>
          <w:szCs w:val="24"/>
          <w:lang w:val="ru-RU"/>
        </w:rPr>
        <w:t>Приложение № 5)</w:t>
      </w:r>
    </w:p>
    <w:p>
      <w:pPr>
        <w:pStyle w:val="Normal"/>
        <w:spacing w:before="240" w:after="2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Критерии и показатели самодиагностики образовательной организации, осуществляющей образовательную деятельность по программам: - начального общего образования.  основного общего образования.</w:t>
      </w:r>
    </w:p>
    <w:p>
      <w:pPr>
        <w:pStyle w:val="Heading1"/>
        <w:spacing w:before="280" w:after="0"/>
        <w:ind w:hanging="0" w:start="10"/>
        <w:rPr>
          <w:rFonts w:ascii="Times New Roman" w:hAnsi="Times New Roman" w:cs="Times New Roman"/>
          <w:b w:val="false"/>
          <w:color w:val="auto"/>
          <w:sz w:val="24"/>
          <w:szCs w:val="24"/>
          <w:lang w:val="ru-RU"/>
        </w:rPr>
      </w:pPr>
      <w:r>
        <w:rPr>
          <w:rFonts w:cs="Times New Roman" w:ascii="Times New Roman" w:hAnsi="Times New Roman"/>
          <w:b w:val="false"/>
          <w:color w:val="auto"/>
          <w:sz w:val="24"/>
          <w:szCs w:val="24"/>
          <w:lang w:val="ru-RU"/>
        </w:rPr>
        <w:t>Распределение по уровням</w:t>
      </w:r>
    </w:p>
    <w:tbl>
      <w:tblPr>
        <w:tblW w:w="10197" w:type="dxa"/>
        <w:jc w:val="start"/>
        <w:tblInd w:w="-110" w:type="dxa"/>
        <w:tblLayout w:type="fixed"/>
        <w:tblCellMar>
          <w:top w:w="13" w:type="dxa"/>
          <w:start w:w="110" w:type="dxa"/>
          <w:bottom w:w="0" w:type="dxa"/>
          <w:end w:w="108" w:type="dxa"/>
        </w:tblCellMar>
      </w:tblPr>
      <w:tblGrid>
        <w:gridCol w:w="2707"/>
        <w:gridCol w:w="2495"/>
        <w:gridCol w:w="2494"/>
        <w:gridCol w:w="2501"/>
      </w:tblGrid>
      <w:tr>
        <w:trPr>
          <w:trHeight w:val="770" w:hRule="atLeast"/>
        </w:trPr>
        <w:tc>
          <w:tcPr>
            <w:tcW w:w="2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80"/>
              <w:ind w:hanging="106" w:start="471"/>
              <w:rPr>
                <w:lang w:val="ru-RU"/>
              </w:rPr>
            </w:pPr>
            <w:r>
              <w:rPr>
                <w:b/>
                <w:lang w:val="ru-RU"/>
              </w:rPr>
              <w:t>Магистральное направление/</w:t>
            </w:r>
          </w:p>
          <w:p>
            <w:pPr>
              <w:pStyle w:val="Normal"/>
              <w:spacing w:lineRule="auto" w:line="264" w:before="280" w:after="0"/>
              <w:ind w:start="226"/>
              <w:rPr>
                <w:lang w:val="ru-RU"/>
              </w:rPr>
            </w:pPr>
            <w:r>
              <w:rPr>
                <w:b/>
                <w:lang w:val="ru-RU"/>
              </w:rPr>
              <w:t>Ключевое условие</w:t>
            </w:r>
          </w:p>
        </w:tc>
        <w:tc>
          <w:tcPr>
            <w:tcW w:w="2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64" w:before="0" w:after="0"/>
              <w:ind w:start="188"/>
              <w:rPr>
                <w:lang w:val="ru-RU"/>
              </w:rPr>
            </w:pPr>
            <w:r>
              <w:rPr>
                <w:b/>
                <w:lang w:val="ru-RU"/>
              </w:rPr>
              <w:t>Базовый уровень</w:t>
            </w:r>
          </w:p>
        </w:tc>
        <w:tc>
          <w:tcPr>
            <w:tcW w:w="24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64" w:before="0" w:after="280"/>
              <w:ind w:end="1"/>
              <w:jc w:val="center"/>
              <w:rPr>
                <w:b/>
              </w:rPr>
            </w:pPr>
            <w:r>
              <w:rPr>
                <w:b/>
                <w:lang w:val="ru-RU"/>
              </w:rPr>
              <w:t>Сред</w:t>
            </w:r>
            <w:r>
              <w:rPr>
                <w:b/>
              </w:rPr>
              <w:t>ний уровень</w:t>
            </w:r>
          </w:p>
          <w:p>
            <w:pPr>
              <w:pStyle w:val="Normal"/>
              <w:spacing w:lineRule="auto" w:line="264" w:before="280" w:after="0"/>
              <w:ind w:end="1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148 б</w:t>
            </w:r>
          </w:p>
        </w:tc>
        <w:tc>
          <w:tcPr>
            <w:tcW w:w="25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64" w:before="0" w:after="0"/>
              <w:ind w:end="4"/>
              <w:jc w:val="center"/>
              <w:rPr>
                <w:b/>
              </w:rPr>
            </w:pPr>
            <w:r>
              <w:rPr>
                <w:b/>
              </w:rPr>
              <w:t>Высокий уровень</w:t>
            </w:r>
          </w:p>
        </w:tc>
      </w:tr>
      <w:tr>
        <w:trPr>
          <w:trHeight w:val="338" w:hRule="atLeast"/>
        </w:trPr>
        <w:tc>
          <w:tcPr>
            <w:tcW w:w="2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64" w:before="0" w:after="0"/>
              <w:rPr>
                <w:b/>
              </w:rPr>
            </w:pPr>
            <w:r>
              <w:rPr>
                <w:b/>
              </w:rPr>
              <w:t>Знание</w:t>
            </w:r>
          </w:p>
        </w:tc>
        <w:tc>
          <w:tcPr>
            <w:tcW w:w="2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64" w:before="0" w:after="0"/>
              <w:ind w:end="31"/>
              <w:jc w:val="center"/>
              <w:rPr/>
            </w:pPr>
            <w:r>
              <w:rPr/>
              <w:t>12‒25</w:t>
            </w:r>
          </w:p>
        </w:tc>
        <w:tc>
          <w:tcPr>
            <w:tcW w:w="24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64" w:before="0" w:after="0"/>
              <w:ind w:end="2"/>
              <w:jc w:val="center"/>
              <w:rPr>
                <w:color w:val="FF0000"/>
              </w:rPr>
            </w:pPr>
            <w:r>
              <w:rPr/>
              <w:t xml:space="preserve">26‒36        </w:t>
            </w: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25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64" w:before="0" w:after="0"/>
              <w:ind w:end="2"/>
              <w:jc w:val="center"/>
              <w:rPr/>
            </w:pPr>
            <w:r>
              <w:rPr/>
              <w:t>37‒48</w:t>
            </w:r>
          </w:p>
        </w:tc>
      </w:tr>
      <w:tr>
        <w:trPr>
          <w:trHeight w:val="338" w:hRule="atLeast"/>
        </w:trPr>
        <w:tc>
          <w:tcPr>
            <w:tcW w:w="2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64" w:before="0" w:after="0"/>
              <w:rPr>
                <w:b/>
              </w:rPr>
            </w:pPr>
            <w:r>
              <w:rPr>
                <w:b/>
              </w:rPr>
              <w:t>Здоровье</w:t>
            </w:r>
          </w:p>
        </w:tc>
        <w:tc>
          <w:tcPr>
            <w:tcW w:w="2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64" w:before="0" w:after="0"/>
              <w:ind w:end="31"/>
              <w:jc w:val="center"/>
              <w:rPr/>
            </w:pPr>
            <w:r>
              <w:rPr/>
              <w:t>7‒12</w:t>
            </w:r>
          </w:p>
        </w:tc>
        <w:tc>
          <w:tcPr>
            <w:tcW w:w="24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64" w:before="0" w:after="0"/>
              <w:ind w:end="2"/>
              <w:jc w:val="center"/>
              <w:rPr/>
            </w:pPr>
            <w:r>
              <w:rPr/>
              <w:t xml:space="preserve">13‒20       </w:t>
            </w: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25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64" w:before="0" w:after="0"/>
              <w:ind w:end="2"/>
              <w:jc w:val="center"/>
              <w:rPr/>
            </w:pPr>
            <w:r>
              <w:rPr/>
              <w:t>21‒24</w:t>
            </w:r>
          </w:p>
        </w:tc>
      </w:tr>
      <w:tr>
        <w:trPr>
          <w:trHeight w:val="341" w:hRule="atLeast"/>
        </w:trPr>
        <w:tc>
          <w:tcPr>
            <w:tcW w:w="2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64" w:before="0" w:after="0"/>
              <w:rPr>
                <w:b/>
              </w:rPr>
            </w:pPr>
            <w:r>
              <w:rPr>
                <w:b/>
              </w:rPr>
              <w:t>Творчество</w:t>
            </w:r>
          </w:p>
        </w:tc>
        <w:tc>
          <w:tcPr>
            <w:tcW w:w="2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64" w:before="0" w:after="0"/>
              <w:ind w:end="31"/>
              <w:jc w:val="center"/>
              <w:rPr/>
            </w:pPr>
            <w:r>
              <w:rPr/>
              <w:t>9‒16</w:t>
            </w:r>
          </w:p>
        </w:tc>
        <w:tc>
          <w:tcPr>
            <w:tcW w:w="24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64" w:before="0" w:after="0"/>
              <w:ind w:end="2"/>
              <w:jc w:val="center"/>
              <w:rPr/>
            </w:pPr>
            <w:r>
              <w:rPr/>
              <w:t xml:space="preserve">17‒24       </w:t>
            </w: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25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64" w:before="0" w:after="0"/>
              <w:ind w:end="2"/>
              <w:jc w:val="center"/>
              <w:rPr/>
            </w:pPr>
            <w:r>
              <w:rPr/>
              <w:t>25‒29</w:t>
            </w:r>
          </w:p>
        </w:tc>
      </w:tr>
      <w:tr>
        <w:trPr>
          <w:trHeight w:val="338" w:hRule="atLeast"/>
        </w:trPr>
        <w:tc>
          <w:tcPr>
            <w:tcW w:w="2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64" w:before="0" w:after="0"/>
              <w:rPr>
                <w:b/>
              </w:rPr>
            </w:pPr>
            <w:r>
              <w:rPr>
                <w:b/>
              </w:rPr>
              <w:t>Воспитание</w:t>
            </w:r>
          </w:p>
        </w:tc>
        <w:tc>
          <w:tcPr>
            <w:tcW w:w="2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64" w:before="0" w:after="0"/>
              <w:ind w:end="31"/>
              <w:jc w:val="center"/>
              <w:rPr/>
            </w:pPr>
            <w:r>
              <w:rPr/>
              <w:t>10‒15</w:t>
            </w:r>
          </w:p>
        </w:tc>
        <w:tc>
          <w:tcPr>
            <w:tcW w:w="24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64" w:before="0" w:after="0"/>
              <w:ind w:end="2"/>
              <w:jc w:val="center"/>
              <w:rPr/>
            </w:pPr>
            <w:r>
              <w:rPr/>
              <w:t xml:space="preserve">16‒19       </w:t>
            </w: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25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64" w:before="0" w:after="0"/>
              <w:ind w:end="2"/>
              <w:jc w:val="center"/>
              <w:rPr/>
            </w:pPr>
            <w:r>
              <w:rPr/>
              <w:t>20‒22</w:t>
            </w:r>
          </w:p>
        </w:tc>
      </w:tr>
      <w:tr>
        <w:trPr>
          <w:trHeight w:val="338" w:hRule="atLeast"/>
        </w:trPr>
        <w:tc>
          <w:tcPr>
            <w:tcW w:w="2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64" w:before="0" w:after="0"/>
              <w:rPr>
                <w:b/>
              </w:rPr>
            </w:pPr>
            <w:r>
              <w:rPr>
                <w:b/>
              </w:rPr>
              <w:t>Профориентация</w:t>
            </w:r>
          </w:p>
        </w:tc>
        <w:tc>
          <w:tcPr>
            <w:tcW w:w="2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64" w:before="0" w:after="0"/>
              <w:ind w:end="31"/>
              <w:jc w:val="center"/>
              <w:rPr/>
            </w:pPr>
            <w:r>
              <w:rPr/>
              <w:t>5‒7</w:t>
            </w:r>
          </w:p>
        </w:tc>
        <w:tc>
          <w:tcPr>
            <w:tcW w:w="24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64" w:before="0" w:after="0"/>
              <w:ind w:end="2"/>
              <w:jc w:val="center"/>
              <w:rPr/>
            </w:pPr>
            <w:r>
              <w:rPr/>
              <w:t xml:space="preserve">8‒11        </w:t>
            </w: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5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64" w:before="0" w:after="0"/>
              <w:ind w:end="2"/>
              <w:jc w:val="center"/>
              <w:rPr/>
            </w:pPr>
            <w:r>
              <w:rPr/>
              <w:t>12‒14</w:t>
            </w:r>
          </w:p>
        </w:tc>
      </w:tr>
      <w:tr>
        <w:trPr>
          <w:trHeight w:val="516" w:hRule="atLeast"/>
        </w:trPr>
        <w:tc>
          <w:tcPr>
            <w:tcW w:w="2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64" w:before="0" w:after="0"/>
              <w:rPr>
                <w:b/>
              </w:rPr>
            </w:pPr>
            <w:r>
              <w:rPr>
                <w:b/>
              </w:rPr>
              <w:t>Учитель. Школьная команда</w:t>
            </w:r>
          </w:p>
        </w:tc>
        <w:tc>
          <w:tcPr>
            <w:tcW w:w="2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64" w:before="0" w:after="280"/>
              <w:ind w:end="31"/>
              <w:jc w:val="center"/>
              <w:rPr/>
            </w:pPr>
            <w:r>
              <w:rPr/>
              <w:t>10‒16</w:t>
            </w:r>
          </w:p>
          <w:p>
            <w:pPr>
              <w:pStyle w:val="Normal"/>
              <w:spacing w:lineRule="auto" w:line="264" w:before="280" w:after="0"/>
              <w:ind w:start="25"/>
              <w:jc w:val="center"/>
              <w:rPr/>
            </w:pPr>
            <w:r>
              <w:rPr/>
            </w:r>
          </w:p>
        </w:tc>
        <w:tc>
          <w:tcPr>
            <w:tcW w:w="24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64" w:before="0" w:after="0"/>
              <w:ind w:end="2"/>
              <w:jc w:val="center"/>
              <w:rPr/>
            </w:pPr>
            <w:r>
              <w:rPr/>
              <w:t xml:space="preserve">17‒26      </w:t>
            </w: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25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64" w:before="0" w:after="0"/>
              <w:ind w:end="2"/>
              <w:jc w:val="center"/>
              <w:rPr/>
            </w:pPr>
            <w:r>
              <w:rPr/>
              <w:t>27‒31</w:t>
            </w:r>
          </w:p>
        </w:tc>
      </w:tr>
      <w:tr>
        <w:trPr>
          <w:trHeight w:val="346" w:hRule="atLeast"/>
        </w:trPr>
        <w:tc>
          <w:tcPr>
            <w:tcW w:w="2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64" w:before="0" w:after="0"/>
              <w:rPr>
                <w:b/>
              </w:rPr>
            </w:pPr>
            <w:r>
              <w:rPr>
                <w:b/>
              </w:rPr>
              <w:t>Школьный климат</w:t>
            </w:r>
          </w:p>
        </w:tc>
        <w:tc>
          <w:tcPr>
            <w:tcW w:w="2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64" w:before="0" w:after="0"/>
              <w:ind w:end="31"/>
              <w:jc w:val="center"/>
              <w:rPr/>
            </w:pPr>
            <w:r>
              <w:rPr/>
              <w:t>6‒13</w:t>
            </w:r>
          </w:p>
        </w:tc>
        <w:tc>
          <w:tcPr>
            <w:tcW w:w="24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64" w:before="0" w:after="0"/>
              <w:ind w:end="2"/>
              <w:jc w:val="center"/>
              <w:rPr/>
            </w:pPr>
            <w:r>
              <w:rPr/>
              <w:t xml:space="preserve">14‒16     </w:t>
            </w: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25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64" w:before="0" w:after="0"/>
              <w:ind w:end="2"/>
              <w:jc w:val="center"/>
              <w:rPr/>
            </w:pPr>
            <w:r>
              <w:rPr/>
              <w:t>17‒19</w:t>
            </w:r>
          </w:p>
        </w:tc>
      </w:tr>
      <w:tr>
        <w:trPr>
          <w:trHeight w:val="516" w:hRule="atLeast"/>
        </w:trPr>
        <w:tc>
          <w:tcPr>
            <w:tcW w:w="2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64" w:before="0" w:after="0"/>
              <w:ind w:end="148"/>
              <w:rPr>
                <w:b/>
              </w:rPr>
            </w:pPr>
            <w:r>
              <w:rPr>
                <w:b/>
              </w:rPr>
              <w:t>Образовательная среда</w:t>
            </w:r>
          </w:p>
        </w:tc>
        <w:tc>
          <w:tcPr>
            <w:tcW w:w="2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64" w:before="0" w:after="0"/>
              <w:ind w:end="31"/>
              <w:jc w:val="center"/>
              <w:rPr/>
            </w:pPr>
            <w:r>
              <w:rPr/>
              <w:t>9‒12</w:t>
            </w:r>
          </w:p>
        </w:tc>
        <w:tc>
          <w:tcPr>
            <w:tcW w:w="24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64" w:before="0" w:after="0"/>
              <w:ind w:end="2"/>
              <w:jc w:val="center"/>
              <w:rPr/>
            </w:pPr>
            <w:r>
              <w:rPr/>
              <w:t xml:space="preserve">13‒15     </w:t>
            </w: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5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64" w:before="0" w:after="0"/>
              <w:ind w:end="2"/>
              <w:jc w:val="center"/>
              <w:rPr/>
            </w:pPr>
            <w:r>
              <w:rPr/>
              <w:t>16‒21</w:t>
            </w:r>
          </w:p>
        </w:tc>
      </w:tr>
      <w:tr>
        <w:trPr>
          <w:trHeight w:val="2794" w:hRule="atLeast"/>
        </w:trPr>
        <w:tc>
          <w:tcPr>
            <w:tcW w:w="2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64" w:before="0" w:after="0"/>
              <w:rPr>
                <w:b/>
              </w:rPr>
            </w:pPr>
            <w:r>
              <w:rPr>
                <w:b/>
              </w:rPr>
              <w:t>ИТОГ</w:t>
            </w:r>
          </w:p>
        </w:tc>
        <w:tc>
          <w:tcPr>
            <w:tcW w:w="2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64" w:before="0" w:after="280"/>
              <w:ind w:end="2"/>
              <w:jc w:val="center"/>
              <w:rPr>
                <w:lang w:val="ru-RU"/>
              </w:rPr>
            </w:pPr>
            <w:r>
              <w:rPr>
                <w:lang w:val="ru-RU"/>
              </w:rPr>
              <w:t>68‒119</w:t>
            </w:r>
          </w:p>
          <w:p>
            <w:pPr>
              <w:pStyle w:val="Normal"/>
              <w:spacing w:before="280" w:after="1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Дополнительное условие:</w:t>
            </w:r>
            <w:r>
              <w:rPr>
                <w:lang w:val="ru-RU"/>
              </w:rPr>
              <w:t xml:space="preserve"> отсутствуют магистральные</w:t>
            </w:r>
          </w:p>
          <w:p>
            <w:pPr>
              <w:pStyle w:val="Normal"/>
              <w:spacing w:lineRule="auto" w:line="264" w:before="280" w:after="280"/>
              <w:ind w:end="1"/>
              <w:jc w:val="center"/>
              <w:rPr>
                <w:lang w:val="ru-RU"/>
              </w:rPr>
            </w:pPr>
            <w:r>
              <w:rPr>
                <w:lang w:val="ru-RU"/>
              </w:rPr>
              <w:t>направления и</w:t>
            </w:r>
          </w:p>
          <w:p>
            <w:pPr>
              <w:pStyle w:val="Normal"/>
              <w:spacing w:lineRule="auto" w:line="276" w:before="280" w:after="280"/>
              <w:jc w:val="center"/>
              <w:rPr>
                <w:lang w:val="ru-RU"/>
              </w:rPr>
            </w:pPr>
            <w:r>
              <w:rPr>
                <w:lang w:val="ru-RU"/>
              </w:rPr>
              <w:t>ключевые условия, по которым набрано</w:t>
            </w:r>
          </w:p>
          <w:p>
            <w:pPr>
              <w:pStyle w:val="Normal"/>
              <w:spacing w:before="280" w:after="2"/>
              <w:jc w:val="center"/>
              <w:rPr>
                <w:b/>
                <w:lang w:val="ru-RU"/>
              </w:rPr>
            </w:pPr>
            <w:r>
              <w:rPr>
                <w:lang w:val="ru-RU"/>
              </w:rPr>
              <w:t xml:space="preserve">0 баллов </w:t>
            </w:r>
            <w:r>
              <w:rPr>
                <w:b/>
                <w:lang w:val="ru-RU"/>
              </w:rPr>
              <w:t>(если не выполнено, школа</w:t>
            </w:r>
          </w:p>
          <w:p>
            <w:pPr>
              <w:pStyle w:val="Normal"/>
              <w:spacing w:lineRule="auto" w:line="264" w:before="280" w:after="18"/>
              <w:ind w:end="2"/>
              <w:jc w:val="center"/>
              <w:rPr>
                <w:b/>
              </w:rPr>
            </w:pPr>
            <w:r>
              <w:rPr>
                <w:b/>
              </w:rPr>
              <w:t>соответствует уровню</w:t>
            </w:r>
          </w:p>
          <w:p>
            <w:pPr>
              <w:pStyle w:val="Normal"/>
              <w:spacing w:lineRule="auto" w:line="264" w:before="280" w:after="0"/>
              <w:ind w:end="6"/>
              <w:jc w:val="center"/>
              <w:rPr>
                <w:b/>
              </w:rPr>
            </w:pPr>
            <w:r>
              <w:rPr>
                <w:b/>
              </w:rPr>
              <w:t>«ниже базового»)</w:t>
            </w:r>
          </w:p>
        </w:tc>
        <w:tc>
          <w:tcPr>
            <w:tcW w:w="24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64" w:before="0" w:after="280"/>
              <w:ind w:end="2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lang w:val="ru-RU"/>
              </w:rPr>
              <w:t xml:space="preserve">120‒171       </w:t>
            </w:r>
            <w:r>
              <w:rPr>
                <w:b/>
                <w:sz w:val="28"/>
                <w:szCs w:val="28"/>
                <w:lang w:val="ru-RU"/>
              </w:rPr>
              <w:t>148 б</w:t>
            </w:r>
          </w:p>
          <w:p>
            <w:pPr>
              <w:pStyle w:val="Normal"/>
              <w:spacing w:before="280" w:after="1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Дополнительное условие:</w:t>
            </w:r>
            <w:r>
              <w:rPr>
                <w:lang w:val="ru-RU"/>
              </w:rPr>
              <w:t xml:space="preserve"> по каждому магистральному</w:t>
            </w:r>
          </w:p>
          <w:p>
            <w:pPr>
              <w:pStyle w:val="Normal"/>
              <w:spacing w:lineRule="auto" w:line="264" w:before="280" w:after="280"/>
              <w:ind w:end="4"/>
              <w:jc w:val="center"/>
              <w:rPr>
                <w:lang w:val="ru-RU"/>
              </w:rPr>
            </w:pPr>
            <w:r>
              <w:rPr>
                <w:lang w:val="ru-RU"/>
              </w:rPr>
              <w:t>направлению и</w:t>
            </w:r>
          </w:p>
          <w:p>
            <w:pPr>
              <w:pStyle w:val="Normal"/>
              <w:spacing w:lineRule="auto" w:line="252" w:before="280" w:after="280"/>
              <w:jc w:val="center"/>
              <w:rPr>
                <w:lang w:val="ru-RU"/>
              </w:rPr>
            </w:pPr>
            <w:r>
              <w:rPr>
                <w:lang w:val="ru-RU"/>
              </w:rPr>
              <w:t>каждому ключевому условию набрано не менее 50% баллов</w:t>
            </w:r>
          </w:p>
          <w:p>
            <w:pPr>
              <w:pStyle w:val="Normal"/>
              <w:spacing w:lineRule="auto" w:line="264" w:before="280" w:after="0"/>
              <w:ind w:hanging="106" w:start="132" w:end="80"/>
              <w:rPr>
                <w:b/>
                <w:lang w:val="ru-RU"/>
              </w:rPr>
            </w:pPr>
            <w:r>
              <w:rPr>
                <w:b/>
                <w:lang w:val="ru-RU"/>
              </w:rPr>
              <w:t>(если не выполнено, школа соответствует базовому уровню)</w:t>
            </w:r>
          </w:p>
        </w:tc>
        <w:tc>
          <w:tcPr>
            <w:tcW w:w="25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64" w:before="0" w:after="280"/>
              <w:ind w:end="2"/>
              <w:jc w:val="center"/>
              <w:rPr>
                <w:lang w:val="ru-RU"/>
              </w:rPr>
            </w:pPr>
            <w:r>
              <w:rPr>
                <w:lang w:val="ru-RU"/>
              </w:rPr>
              <w:t>172‒208</w:t>
            </w:r>
          </w:p>
          <w:p>
            <w:pPr>
              <w:pStyle w:val="Normal"/>
              <w:spacing w:before="280" w:after="1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Дополнительное условие:</w:t>
            </w:r>
            <w:r>
              <w:rPr>
                <w:lang w:val="ru-RU"/>
              </w:rPr>
              <w:t xml:space="preserve"> по каждому магистральному</w:t>
            </w:r>
          </w:p>
          <w:p>
            <w:pPr>
              <w:pStyle w:val="Normal"/>
              <w:spacing w:lineRule="auto" w:line="264" w:before="280" w:after="280"/>
              <w:ind w:end="4"/>
              <w:jc w:val="center"/>
              <w:rPr>
                <w:lang w:val="ru-RU"/>
              </w:rPr>
            </w:pPr>
            <w:r>
              <w:rPr>
                <w:lang w:val="ru-RU"/>
              </w:rPr>
              <w:t>направлению и</w:t>
            </w:r>
          </w:p>
          <w:p>
            <w:pPr>
              <w:pStyle w:val="Normal"/>
              <w:spacing w:lineRule="auto" w:line="252" w:before="280" w:after="20"/>
              <w:jc w:val="center"/>
              <w:rPr>
                <w:lang w:val="ru-RU"/>
              </w:rPr>
            </w:pPr>
            <w:r>
              <w:rPr>
                <w:lang w:val="ru-RU"/>
              </w:rPr>
              <w:t>каждому ключевому условию набрано не менее 50% баллов</w:t>
            </w:r>
          </w:p>
          <w:p>
            <w:pPr>
              <w:pStyle w:val="Normal"/>
              <w:spacing w:lineRule="auto" w:line="264" w:before="280" w:after="0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(если не выполнено, школа соответствует среднему уровню</w:t>
            </w:r>
            <w:r>
              <w:rPr>
                <w:lang w:val="ru-RU"/>
              </w:rPr>
              <w:t>)</w:t>
            </w:r>
          </w:p>
        </w:tc>
      </w:tr>
    </w:tbl>
    <w:p>
      <w:pPr>
        <w:pStyle w:val="Normal"/>
        <w:spacing w:before="280" w:after="280"/>
        <w:rPr>
          <w:rFonts w:cs="Times New Roman"/>
          <w:i/>
          <w:color w:val="000000"/>
          <w:sz w:val="24"/>
          <w:szCs w:val="24"/>
          <w:lang w:val="ru-RU"/>
        </w:rPr>
      </w:pPr>
      <w:r>
        <w:rPr>
          <w:rFonts w:cs="Times New Roman"/>
          <w:i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Содержание процедуры оценки качества условий образовательной деятельности включает в себя:</w:t>
      </w:r>
    </w:p>
    <w:p>
      <w:pPr>
        <w:pStyle w:val="Normal"/>
        <w:numPr>
          <w:ilvl w:val="0"/>
          <w:numId w:val="16"/>
        </w:numPr>
        <w:spacing w:before="280" w:after="0"/>
        <w:ind w:hanging="360" w:start="780" w:end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исследование удовлетворенности родителей (законных представителей) качеством образовательного процесса и качеством условий;</w:t>
      </w:r>
    </w:p>
    <w:p>
      <w:pPr>
        <w:pStyle w:val="Normal"/>
        <w:numPr>
          <w:ilvl w:val="0"/>
          <w:numId w:val="16"/>
        </w:numPr>
        <w:spacing w:before="0" w:after="0"/>
        <w:ind w:hanging="360" w:start="780" w:end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>
      <w:pPr>
        <w:pStyle w:val="Normal"/>
        <w:numPr>
          <w:ilvl w:val="0"/>
          <w:numId w:val="16"/>
        </w:numPr>
        <w:spacing w:before="0" w:after="0"/>
        <w:ind w:hanging="360" w:start="780" w:end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оснащенность учебных кабинетов современным оборудованием, средствами обучения и мебелью;</w:t>
      </w:r>
    </w:p>
    <w:p>
      <w:pPr>
        <w:pStyle w:val="Normal"/>
        <w:numPr>
          <w:ilvl w:val="0"/>
          <w:numId w:val="16"/>
        </w:numPr>
        <w:spacing w:before="0" w:after="0"/>
        <w:ind w:hanging="360" w:start="780" w:end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обеспеченность методической и учебной литературой;</w:t>
      </w:r>
    </w:p>
    <w:p>
      <w:pPr>
        <w:pStyle w:val="Normal"/>
        <w:numPr>
          <w:ilvl w:val="0"/>
          <w:numId w:val="16"/>
        </w:numPr>
        <w:spacing w:before="0" w:after="0"/>
        <w:ind w:hanging="360" w:start="780" w:end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диагностику уровня тревожности обучающихся 1-х 5-х  классов в период адаптации;</w:t>
      </w:r>
    </w:p>
    <w:p>
      <w:pPr>
        <w:pStyle w:val="Normal"/>
        <w:numPr>
          <w:ilvl w:val="0"/>
          <w:numId w:val="16"/>
        </w:numPr>
        <w:spacing w:before="0" w:after="0"/>
        <w:ind w:hanging="360" w:start="780" w:end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оценку количества обучающихся на всех уровнях образования и сохранения контингента обучающихся;</w:t>
      </w:r>
    </w:p>
    <w:p>
      <w:pPr>
        <w:pStyle w:val="Normal"/>
        <w:numPr>
          <w:ilvl w:val="0"/>
          <w:numId w:val="16"/>
        </w:numPr>
        <w:spacing w:before="0" w:after="0"/>
        <w:ind w:hanging="360" w:start="780" w:end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подготовка и участие в качестве экспертов  ОГЭ, аттестационных комиссий, жюри, участие в профессиональных конкурсах);</w:t>
      </w:r>
    </w:p>
    <w:p>
      <w:pPr>
        <w:pStyle w:val="Normal"/>
        <w:numPr>
          <w:ilvl w:val="0"/>
          <w:numId w:val="16"/>
        </w:numPr>
        <w:spacing w:before="0" w:after="280"/>
        <w:ind w:hanging="360" w:start="780" w:end="1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использование социальной сферы населенного пункта.</w:t>
      </w:r>
    </w:p>
    <w:p>
      <w:pPr>
        <w:pStyle w:val="Normal"/>
        <w:spacing w:before="280" w:after="280"/>
        <w:rPr>
          <w:rFonts w:cs="Times New Roman"/>
          <w:b/>
          <w:bCs/>
          <w:color w:val="000000"/>
          <w:lang w:val="ru-RU"/>
        </w:rPr>
      </w:pPr>
      <w:r>
        <w:rPr>
          <w:rFonts w:cs="Times New Roman"/>
          <w:b/>
          <w:bCs/>
          <w:color w:val="000000"/>
          <w:lang w:val="ru-RU"/>
        </w:rPr>
      </w:r>
    </w:p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</w:t>
      </w:r>
      <w:r>
        <w:rPr>
          <w:rFonts w:cs="Times New Roman"/>
          <w:b/>
          <w:bCs/>
          <w:color w:val="000000"/>
          <w:sz w:val="24"/>
          <w:szCs w:val="24"/>
        </w:rPr>
        <w:t>VIII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. КАЧЕСТВО КАДРОВОГО ОБЕСПЕЧЕНИЯ</w:t>
      </w:r>
    </w:p>
    <w:p>
      <w:pPr>
        <w:pStyle w:val="Normal"/>
        <w:widowControl/>
        <w:suppressAutoHyphens w:val="true"/>
        <w:overflowPunct w:val="true"/>
        <w:bidi w:val="0"/>
        <w:spacing w:before="280" w:after="280"/>
        <w:ind w:firstLine="567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>
      <w:pPr>
        <w:pStyle w:val="Normal"/>
        <w:numPr>
          <w:ilvl w:val="0"/>
          <w:numId w:val="17"/>
        </w:numPr>
        <w:spacing w:before="280" w:after="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>
      <w:pPr>
        <w:pStyle w:val="Normal"/>
        <w:numPr>
          <w:ilvl w:val="0"/>
          <w:numId w:val="17"/>
        </w:numPr>
        <w:spacing w:before="0" w:after="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>
      <w:pPr>
        <w:pStyle w:val="Normal"/>
        <w:numPr>
          <w:ilvl w:val="0"/>
          <w:numId w:val="17"/>
        </w:numPr>
        <w:spacing w:before="0" w:after="280"/>
        <w:ind w:hanging="360" w:start="780" w:end="18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повышение уровня квалификации персонала.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>Сохранение, укрепление и развитие кадрового потенциала</w:t>
      </w:r>
    </w:p>
    <w:p>
      <w:pPr>
        <w:pStyle w:val="Normal"/>
        <w:widowControl/>
        <w:suppressAutoHyphens w:val="true"/>
        <w:overflowPunct w:val="true"/>
        <w:bidi w:val="0"/>
        <w:spacing w:before="280" w:after="280"/>
        <w:ind w:firstLine="624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На период самообследования в школе работают 23 педагога,  из них - 4 внешних совместителя. </w:t>
      </w:r>
    </w:p>
    <w:p>
      <w:pPr>
        <w:pStyle w:val="Normal"/>
        <w:widowControl/>
        <w:suppressAutoHyphens w:val="true"/>
        <w:overflowPunct w:val="true"/>
        <w:bidi w:val="0"/>
        <w:spacing w:before="280" w:after="280"/>
        <w:ind w:firstLine="567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Администрация Школы: директор, заместитель директора по учебно- воспитательной работе, заместитель директора по воспитательной работе, заместитель директора по АХЧ.</w:t>
      </w:r>
    </w:p>
    <w:p>
      <w:pPr>
        <w:pStyle w:val="Normal"/>
        <w:widowControl/>
        <w:suppressAutoHyphens w:val="true"/>
        <w:overflowPunct w:val="true"/>
        <w:bidi w:val="0"/>
        <w:spacing w:before="280" w:after="280"/>
        <w:ind w:firstLine="567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Педагогический персонал: социальный педагог, педагог- психолог, логопед, педагог-организатор, учителя- предметники. Есть библиотекарь, советник директора по воспитанию и взаимодействию с детскими   общественными объединениями.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2024-2025 г – 2 молодых специалиста.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В Школе осуществляется форма наставничества «Учитель-учитель»: </w:t>
      </w:r>
    </w:p>
    <w:p>
      <w:pPr>
        <w:pStyle w:val="ListParagraph"/>
        <w:numPr>
          <w:ilvl w:val="0"/>
          <w:numId w:val="45"/>
        </w:numPr>
        <w:spacing w:before="280" w:after="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учитель начальных классов (наставник) – учитель русского языка и литературы (молодой специалист)</w:t>
      </w:r>
    </w:p>
    <w:p>
      <w:pPr>
        <w:pStyle w:val="ListParagraph"/>
        <w:numPr>
          <w:ilvl w:val="0"/>
          <w:numId w:val="45"/>
        </w:numPr>
        <w:spacing w:before="0" w:after="2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заместитель директора по воспитательной работе (наставник) – педагог- организатор (молодой специалист)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</w:t>
      </w:r>
      <w:r>
        <w:rPr>
          <w:rFonts w:cs="Times New Roman"/>
          <w:color w:val="000000"/>
          <w:sz w:val="24"/>
          <w:szCs w:val="24"/>
          <w:lang w:val="ru-RU"/>
        </w:rPr>
        <w:t>В 2025 г награждены:</w:t>
      </w:r>
    </w:p>
    <w:p>
      <w:pPr>
        <w:pStyle w:val="ListParagraph"/>
        <w:spacing w:before="280" w:after="2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-  грамотами МОУ «Ладва-Веткинская ООШ№7» 12 педагогов Школы за добросовестный труд и профессионализм в педагогической деятельности</w:t>
      </w:r>
    </w:p>
    <w:p>
      <w:pPr>
        <w:pStyle w:val="ListParagraph"/>
        <w:spacing w:before="280" w:after="2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- Почетной грамотой  от АПМР за профессионализм – 3 педагога</w:t>
      </w:r>
    </w:p>
    <w:p>
      <w:pPr>
        <w:pStyle w:val="ListParagraph"/>
        <w:spacing w:before="280" w:after="2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- </w:t>
      </w:r>
      <w:r>
        <w:rPr>
          <w:rFonts w:cs="Times New Roman"/>
          <w:sz w:val="24"/>
          <w:szCs w:val="24"/>
          <w:lang w:val="ru-RU"/>
        </w:rPr>
        <w:t>Ведомственной наградой Министерства просвещения Российской Федерации - нагрудным знаком «За верность профессии» - 1 педагог</w:t>
      </w:r>
    </w:p>
    <w:p>
      <w:pPr>
        <w:pStyle w:val="ListParagraph"/>
        <w:spacing w:before="280" w:after="2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cs="Times New Roman"/>
          <w:b/>
          <w:sz w:val="24"/>
          <w:szCs w:val="24"/>
          <w:lang w:val="ru-RU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cs="Times New Roman"/>
          <w:b/>
          <w:sz w:val="24"/>
          <w:szCs w:val="24"/>
          <w:lang w:val="ru-RU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cs="Times New Roman"/>
          <w:b/>
          <w:sz w:val="24"/>
          <w:szCs w:val="24"/>
          <w:lang w:val="ru-RU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cs="Times New Roman"/>
          <w:b/>
          <w:sz w:val="24"/>
          <w:szCs w:val="24"/>
          <w:lang w:val="ru-RU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cs="Times New Roman"/>
          <w:b/>
          <w:sz w:val="24"/>
          <w:szCs w:val="24"/>
          <w:lang w:val="ru-RU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cs="Times New Roman"/>
          <w:b/>
          <w:sz w:val="24"/>
          <w:szCs w:val="24"/>
          <w:lang w:val="ru-RU"/>
        </w:rPr>
        <w:t xml:space="preserve">Курсовая подготовка педагогов, воспитателей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cs="Times New Roman"/>
          <w:b/>
          <w:sz w:val="24"/>
          <w:szCs w:val="24"/>
          <w:lang w:val="ru-RU"/>
        </w:rPr>
        <w:t xml:space="preserve"> </w:t>
      </w:r>
      <w:r>
        <w:rPr>
          <w:rFonts w:cs="Times New Roman"/>
          <w:b/>
          <w:sz w:val="24"/>
          <w:szCs w:val="24"/>
          <w:lang w:val="ru-RU"/>
        </w:rPr>
        <w:t>и администрации  МОУ «Ладва-Веткинская ООШ №7»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cs="Times New Roman"/>
          <w:b/>
          <w:sz w:val="24"/>
          <w:szCs w:val="24"/>
        </w:rPr>
        <w:t>в 1 полугодии 2025 год</w:t>
      </w:r>
      <w:r>
        <w:rPr>
          <w:rFonts w:cs="Times New Roman"/>
          <w:b/>
          <w:sz w:val="24"/>
          <w:szCs w:val="24"/>
          <w:lang w:val="ru-RU"/>
        </w:rPr>
        <w:t>а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tbl>
      <w:tblPr>
        <w:tblW w:w="10172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825"/>
        <w:gridCol w:w="987"/>
        <w:gridCol w:w="1598"/>
        <w:gridCol w:w="1762"/>
      </w:tblGrid>
      <w:tr>
        <w:trPr/>
        <w:tc>
          <w:tcPr>
            <w:tcW w:w="5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2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2"/>
                <w:sz w:val="24"/>
                <w:szCs w:val="24"/>
                <w:lang w:val="ru-RU" w:eastAsia="en-US" w:bidi="ar-SA"/>
              </w:rPr>
              <w:t>Название курсов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2"/>
                <w:sz w:val="24"/>
                <w:szCs w:val="24"/>
                <w:lang w:val="ru-RU" w:eastAsia="en-US" w:bidi="ar-SA"/>
              </w:rPr>
              <w:t>повышения квалификации</w:t>
            </w:r>
          </w:p>
        </w:tc>
        <w:tc>
          <w:tcPr>
            <w:tcW w:w="9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2"/>
                <w:sz w:val="24"/>
                <w:szCs w:val="24"/>
                <w:lang w:val="ru-RU" w:eastAsia="en-US" w:bidi="ar-SA"/>
              </w:rPr>
              <w:t>Кол-во часов</w:t>
            </w:r>
          </w:p>
        </w:tc>
        <w:tc>
          <w:tcPr>
            <w:tcW w:w="1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2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7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2"/>
                <w:sz w:val="24"/>
                <w:szCs w:val="24"/>
                <w:lang w:val="ru-RU" w:eastAsia="en-US" w:bidi="ar-SA"/>
              </w:rPr>
              <w:t>ФИО</w:t>
            </w:r>
          </w:p>
        </w:tc>
      </w:tr>
      <w:tr>
        <w:trPr/>
        <w:tc>
          <w:tcPr>
            <w:tcW w:w="5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«Организационно-методические особенности подготовки обучающихся к выполнению нормативов всероссийского физкультурно- спортивного комплекса «ГТО»</w:t>
            </w:r>
          </w:p>
          <w:p>
            <w:pPr>
              <w:pStyle w:val="Normal"/>
              <w:widowControl/>
              <w:suppressAutoHyphens w:val="true"/>
              <w:spacing w:before="28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ООО «Московский институт профессиональной переподготовки и повышения квалификации педагогов»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Удостоверение №233272</w:t>
            </w:r>
          </w:p>
        </w:tc>
        <w:tc>
          <w:tcPr>
            <w:tcW w:w="9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108 ч</w:t>
            </w:r>
          </w:p>
        </w:tc>
        <w:tc>
          <w:tcPr>
            <w:tcW w:w="1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Январь 2025г</w:t>
            </w:r>
          </w:p>
        </w:tc>
        <w:tc>
          <w:tcPr>
            <w:tcW w:w="17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Островко НК</w:t>
            </w:r>
          </w:p>
        </w:tc>
      </w:tr>
      <w:tr>
        <w:trPr/>
        <w:tc>
          <w:tcPr>
            <w:tcW w:w="5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«Школа наставничества» (подготовка наставников молодых специалистов в образовательных организациях)   КИРО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Удостоверение 1011080 №96</w:t>
            </w:r>
          </w:p>
        </w:tc>
        <w:tc>
          <w:tcPr>
            <w:tcW w:w="9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36ч</w:t>
            </w:r>
          </w:p>
        </w:tc>
        <w:tc>
          <w:tcPr>
            <w:tcW w:w="1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Февраль 2025г</w:t>
            </w:r>
          </w:p>
        </w:tc>
        <w:tc>
          <w:tcPr>
            <w:tcW w:w="17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Ефимова НВ</w:t>
            </w:r>
          </w:p>
        </w:tc>
      </w:tr>
      <w:tr>
        <w:trPr/>
        <w:tc>
          <w:tcPr>
            <w:tcW w:w="5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«Реализация ФАООП для обучающихся с ОВЗ в условиях ФГОС» КИРО</w:t>
            </w:r>
          </w:p>
          <w:p>
            <w:pPr>
              <w:pStyle w:val="Normal"/>
              <w:widowControl/>
              <w:suppressAutoHyphens w:val="true"/>
              <w:spacing w:before="28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Удостоверение 1011241 №278</w:t>
            </w:r>
          </w:p>
          <w:p>
            <w:pPr>
              <w:pStyle w:val="Normal"/>
              <w:widowControl/>
              <w:suppressAutoHyphens w:val="true"/>
              <w:spacing w:before="28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Удостоверение 1011245 №282</w:t>
            </w:r>
          </w:p>
          <w:p>
            <w:pPr>
              <w:pStyle w:val="Normal"/>
              <w:widowControl/>
              <w:suppressAutoHyphens w:val="true"/>
              <w:spacing w:before="28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Удостоверение 1011247 №284</w:t>
            </w:r>
          </w:p>
          <w:p>
            <w:pPr>
              <w:pStyle w:val="Normal"/>
              <w:widowControl/>
              <w:suppressAutoHyphens w:val="true"/>
              <w:spacing w:before="28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Удостоверение 1011251 №288</w:t>
            </w:r>
          </w:p>
          <w:p>
            <w:pPr>
              <w:pStyle w:val="Normal"/>
              <w:widowControl/>
              <w:suppressAutoHyphens w:val="true"/>
              <w:spacing w:before="28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Удостоверение 1011254 №291</w:t>
            </w:r>
          </w:p>
          <w:p>
            <w:pPr>
              <w:pStyle w:val="Normal"/>
              <w:widowControl/>
              <w:suppressAutoHyphens w:val="true"/>
              <w:spacing w:before="28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Удостоверение 1011255 №292</w:t>
            </w:r>
          </w:p>
          <w:p>
            <w:pPr>
              <w:pStyle w:val="Normal"/>
              <w:widowControl/>
              <w:suppressAutoHyphens w:val="true"/>
              <w:spacing w:before="28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Удостоверение 1011256 №293</w:t>
            </w:r>
          </w:p>
          <w:p>
            <w:pPr>
              <w:pStyle w:val="Normal"/>
              <w:widowControl/>
              <w:suppressAutoHyphens w:val="true"/>
              <w:spacing w:before="28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Удостоверение 1011259 №296</w:t>
            </w:r>
          </w:p>
          <w:p>
            <w:pPr>
              <w:pStyle w:val="Normal"/>
              <w:widowControl/>
              <w:suppressAutoHyphens w:val="true"/>
              <w:spacing w:before="28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Удостоверение 1011263 №300</w:t>
            </w:r>
          </w:p>
          <w:p>
            <w:pPr>
              <w:pStyle w:val="Normal"/>
              <w:widowControl/>
              <w:suppressAutoHyphens w:val="true"/>
              <w:spacing w:before="28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Удостоверение 1011264 №301</w:t>
            </w:r>
          </w:p>
          <w:p>
            <w:pPr>
              <w:pStyle w:val="Normal"/>
              <w:widowControl/>
              <w:suppressAutoHyphens w:val="true"/>
              <w:spacing w:before="28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Удостоверение 1011265 №302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Удостоверение 1011277 №314</w:t>
            </w:r>
          </w:p>
        </w:tc>
        <w:tc>
          <w:tcPr>
            <w:tcW w:w="9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24ч</w:t>
            </w:r>
          </w:p>
        </w:tc>
        <w:tc>
          <w:tcPr>
            <w:tcW w:w="1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Март 2025г</w:t>
            </w:r>
          </w:p>
        </w:tc>
        <w:tc>
          <w:tcPr>
            <w:tcW w:w="17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Афонина НВ</w:t>
            </w:r>
          </w:p>
          <w:p>
            <w:pPr>
              <w:pStyle w:val="Normal"/>
              <w:widowControl/>
              <w:suppressAutoHyphens w:val="true"/>
              <w:spacing w:before="28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Богданова ГА</w:t>
            </w:r>
          </w:p>
          <w:p>
            <w:pPr>
              <w:pStyle w:val="Normal"/>
              <w:widowControl/>
              <w:suppressAutoHyphens w:val="true"/>
              <w:spacing w:before="28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Васильева МВ</w:t>
            </w:r>
          </w:p>
          <w:p>
            <w:pPr>
              <w:pStyle w:val="Normal"/>
              <w:widowControl/>
              <w:suppressAutoHyphens w:val="true"/>
              <w:spacing w:before="28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Дуракова ЛИ</w:t>
            </w:r>
          </w:p>
          <w:p>
            <w:pPr>
              <w:pStyle w:val="Normal"/>
              <w:widowControl/>
              <w:suppressAutoHyphens w:val="true"/>
              <w:spacing w:before="28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Ефимова НВ</w:t>
            </w:r>
          </w:p>
          <w:p>
            <w:pPr>
              <w:pStyle w:val="Normal"/>
              <w:widowControl/>
              <w:suppressAutoHyphens w:val="true"/>
              <w:spacing w:before="28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Захарова ОВ</w:t>
            </w:r>
          </w:p>
          <w:p>
            <w:pPr>
              <w:pStyle w:val="Normal"/>
              <w:widowControl/>
              <w:suppressAutoHyphens w:val="true"/>
              <w:spacing w:before="28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Каменева ЮА</w:t>
            </w:r>
          </w:p>
          <w:p>
            <w:pPr>
              <w:pStyle w:val="Normal"/>
              <w:widowControl/>
              <w:suppressAutoHyphens w:val="true"/>
              <w:spacing w:before="28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Кондроева ТН</w:t>
            </w:r>
          </w:p>
          <w:p>
            <w:pPr>
              <w:pStyle w:val="Normal"/>
              <w:widowControl/>
              <w:suppressAutoHyphens w:val="true"/>
              <w:spacing w:before="28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Орехова ТН</w:t>
            </w:r>
          </w:p>
          <w:p>
            <w:pPr>
              <w:pStyle w:val="Normal"/>
              <w:widowControl/>
              <w:suppressAutoHyphens w:val="true"/>
              <w:spacing w:before="28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Островко НК</w:t>
            </w:r>
          </w:p>
          <w:p>
            <w:pPr>
              <w:pStyle w:val="Normal"/>
              <w:widowControl/>
              <w:suppressAutoHyphens w:val="true"/>
              <w:spacing w:before="28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Савастьянова ТА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Яковлева КА</w:t>
            </w:r>
          </w:p>
        </w:tc>
      </w:tr>
      <w:tr>
        <w:trPr/>
        <w:tc>
          <w:tcPr>
            <w:tcW w:w="5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Образовательный курс «10 вебинаров по передаче традиционных российских духовно- нравственных ценностей от поколения к поколению в рамках дошкольного образования»  НИИ ДО Воспитатели России  Москва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Сертификат № ЭС 542</w:t>
            </w:r>
          </w:p>
        </w:tc>
        <w:tc>
          <w:tcPr>
            <w:tcW w:w="9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30ч</w:t>
            </w:r>
          </w:p>
        </w:tc>
        <w:tc>
          <w:tcPr>
            <w:tcW w:w="1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Март 2025г</w:t>
            </w:r>
          </w:p>
        </w:tc>
        <w:tc>
          <w:tcPr>
            <w:tcW w:w="17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Ковальская ЕС</w:t>
            </w:r>
          </w:p>
        </w:tc>
      </w:tr>
      <w:tr>
        <w:trPr/>
        <w:tc>
          <w:tcPr>
            <w:tcW w:w="5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«Алгоритмы межведомственного взаимодействия в деятельности субъектов системы профилактики: уровень образовательной организации»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КИРО Удостоверение №132</w:t>
            </w:r>
          </w:p>
        </w:tc>
        <w:tc>
          <w:tcPr>
            <w:tcW w:w="9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36ч</w:t>
            </w:r>
          </w:p>
        </w:tc>
        <w:tc>
          <w:tcPr>
            <w:tcW w:w="1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Март  2025г</w:t>
            </w:r>
          </w:p>
        </w:tc>
        <w:tc>
          <w:tcPr>
            <w:tcW w:w="17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Васильева МВ</w:t>
            </w:r>
          </w:p>
        </w:tc>
      </w:tr>
      <w:tr>
        <w:trPr/>
        <w:tc>
          <w:tcPr>
            <w:tcW w:w="5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«Развитие профессиональных компетенций педагогов, осуществляющих сопровождение учащихся психолого-педагогических классов»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КИРО Удостоверение №180</w:t>
            </w:r>
          </w:p>
        </w:tc>
        <w:tc>
          <w:tcPr>
            <w:tcW w:w="9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36ч</w:t>
            </w:r>
          </w:p>
        </w:tc>
        <w:tc>
          <w:tcPr>
            <w:tcW w:w="1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Март 2025г</w:t>
            </w:r>
          </w:p>
        </w:tc>
        <w:tc>
          <w:tcPr>
            <w:tcW w:w="17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Афонина НВ</w:t>
            </w:r>
          </w:p>
        </w:tc>
      </w:tr>
      <w:tr>
        <w:trPr/>
        <w:tc>
          <w:tcPr>
            <w:tcW w:w="5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«Условия и способы достижения образовательных результатов в соответствии с требованиями обновленного ФГОС ОО на уроках по предмету «Моя Карелия»</w:t>
            </w:r>
          </w:p>
        </w:tc>
        <w:tc>
          <w:tcPr>
            <w:tcW w:w="9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36ч</w:t>
            </w:r>
          </w:p>
        </w:tc>
        <w:tc>
          <w:tcPr>
            <w:tcW w:w="1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Май 2025г</w:t>
            </w:r>
          </w:p>
        </w:tc>
        <w:tc>
          <w:tcPr>
            <w:tcW w:w="17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Кондроева ТН</w:t>
            </w:r>
          </w:p>
        </w:tc>
      </w:tr>
      <w:tr>
        <w:trPr/>
        <w:tc>
          <w:tcPr>
            <w:tcW w:w="5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«Деятельность советника директора по воспитанию и взаимодействию с общественными объединениями»</w:t>
            </w:r>
          </w:p>
          <w:p>
            <w:pPr>
              <w:pStyle w:val="Normal"/>
              <w:widowControl/>
              <w:suppressAutoHyphens w:val="true"/>
              <w:spacing w:before="28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ФГБУ «Российский детско-юношеский центр»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Удостоверение ДПО 4829</w:t>
            </w:r>
          </w:p>
        </w:tc>
        <w:tc>
          <w:tcPr>
            <w:tcW w:w="9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140 ч</w:t>
            </w:r>
          </w:p>
        </w:tc>
        <w:tc>
          <w:tcPr>
            <w:tcW w:w="1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Май-июнь 2025г</w:t>
            </w:r>
          </w:p>
        </w:tc>
        <w:tc>
          <w:tcPr>
            <w:tcW w:w="17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Васильева МВ</w:t>
            </w:r>
          </w:p>
        </w:tc>
      </w:tr>
      <w:tr>
        <w:trPr/>
        <w:tc>
          <w:tcPr>
            <w:tcW w:w="5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«Методика осуществления тренировочного процесса по теннису» ООО «Московский институт профессиональной переподготовки и повышения квалификации педагогов»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Удостоверение ПК №0368485</w:t>
            </w:r>
          </w:p>
        </w:tc>
        <w:tc>
          <w:tcPr>
            <w:tcW w:w="9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36ч</w:t>
            </w:r>
          </w:p>
        </w:tc>
        <w:tc>
          <w:tcPr>
            <w:tcW w:w="1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Август 2025</w:t>
            </w:r>
          </w:p>
        </w:tc>
        <w:tc>
          <w:tcPr>
            <w:tcW w:w="17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Островко НК</w:t>
            </w:r>
          </w:p>
        </w:tc>
      </w:tr>
      <w:tr>
        <w:trPr/>
        <w:tc>
          <w:tcPr>
            <w:tcW w:w="5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«Адаптивная физическая культура в школе для детей с ОВЗ в условиях реализации обновленных ФГОС»</w:t>
            </w:r>
          </w:p>
          <w:p>
            <w:pPr>
              <w:pStyle w:val="Normal"/>
              <w:widowControl/>
              <w:suppressAutoHyphens w:val="true"/>
              <w:spacing w:before="28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«Московский институт профессиональной переподготовки и повышения квалификации педагогов»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Удостоверение ПК № 0390788</w:t>
            </w:r>
          </w:p>
        </w:tc>
        <w:tc>
          <w:tcPr>
            <w:tcW w:w="9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144ч</w:t>
            </w:r>
          </w:p>
        </w:tc>
        <w:tc>
          <w:tcPr>
            <w:tcW w:w="1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Август 2025</w:t>
            </w:r>
          </w:p>
        </w:tc>
        <w:tc>
          <w:tcPr>
            <w:tcW w:w="17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Островко НК</w:t>
            </w:r>
          </w:p>
        </w:tc>
      </w:tr>
      <w:tr>
        <w:trPr/>
        <w:tc>
          <w:tcPr>
            <w:tcW w:w="5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«Теория и методика организации инструкторской работы и проведения занятий по баскетболу, разработанной в соответствии с ФГОС и ФЗ №273»</w:t>
            </w:r>
          </w:p>
          <w:p>
            <w:pPr>
              <w:pStyle w:val="Normal"/>
              <w:widowControl/>
              <w:suppressAutoHyphens w:val="true"/>
              <w:spacing w:before="28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ООО «Инфоурок»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Диплом № 234963</w:t>
            </w:r>
          </w:p>
        </w:tc>
        <w:tc>
          <w:tcPr>
            <w:tcW w:w="9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270ч</w:t>
            </w:r>
          </w:p>
        </w:tc>
        <w:tc>
          <w:tcPr>
            <w:tcW w:w="1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Февраль- август 2025</w:t>
            </w:r>
          </w:p>
        </w:tc>
        <w:tc>
          <w:tcPr>
            <w:tcW w:w="17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Островко НК</w:t>
            </w:r>
          </w:p>
        </w:tc>
      </w:tr>
      <w:tr>
        <w:trPr/>
        <w:tc>
          <w:tcPr>
            <w:tcW w:w="5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2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2"/>
                <w:sz w:val="24"/>
                <w:szCs w:val="24"/>
                <w:lang w:val="ru-RU" w:eastAsia="en-US" w:bidi="ar-SA"/>
              </w:rPr>
              <w:t>Участие в конференциях , семинарах, вебинарах, форумах,  онлайн-курсы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</w:p>
        </w:tc>
        <w:tc>
          <w:tcPr>
            <w:tcW w:w="9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7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W w:w="5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16 Республиканский форум «Ключ к успеху», посвященный 25-летию КРОПО «Учитель Республики Карелия»</w:t>
            </w:r>
          </w:p>
        </w:tc>
        <w:tc>
          <w:tcPr>
            <w:tcW w:w="9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Январь 2025г</w:t>
            </w:r>
          </w:p>
        </w:tc>
        <w:tc>
          <w:tcPr>
            <w:tcW w:w="17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Коршаков ДВ</w:t>
            </w:r>
          </w:p>
        </w:tc>
      </w:tr>
      <w:tr>
        <w:trPr/>
        <w:tc>
          <w:tcPr>
            <w:tcW w:w="5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Межрегиональный образовательный форум молодых педагогов. Семинар «Управление качеством образования в школе: кто и как влияет на рост»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Свидетельство участника</w:t>
            </w:r>
          </w:p>
        </w:tc>
        <w:tc>
          <w:tcPr>
            <w:tcW w:w="9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Январь 2025г</w:t>
            </w:r>
          </w:p>
        </w:tc>
        <w:tc>
          <w:tcPr>
            <w:tcW w:w="17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Коршаков ДВ</w:t>
            </w:r>
          </w:p>
        </w:tc>
      </w:tr>
      <w:tr>
        <w:trPr/>
        <w:tc>
          <w:tcPr>
            <w:tcW w:w="5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«Формирование математической грамотности в НШ в соответствии с ФГОС НОО и ФОП НОО»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АНО ДПО «Национальный институт качества образования»</w:t>
            </w:r>
          </w:p>
        </w:tc>
        <w:tc>
          <w:tcPr>
            <w:tcW w:w="9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Январь 2025г</w:t>
            </w:r>
          </w:p>
        </w:tc>
        <w:tc>
          <w:tcPr>
            <w:tcW w:w="17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Ефимова НВ</w:t>
            </w:r>
          </w:p>
        </w:tc>
      </w:tr>
      <w:tr>
        <w:trPr/>
        <w:tc>
          <w:tcPr>
            <w:tcW w:w="5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4 Республиканский форум «Эффективные практики в центрах «Точка роста», детских технопарках «Кванториум»: профессиональное самоопределение школьников»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КИРО Сертификат участника</w:t>
            </w:r>
          </w:p>
        </w:tc>
        <w:tc>
          <w:tcPr>
            <w:tcW w:w="9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Март 2025г</w:t>
            </w:r>
          </w:p>
        </w:tc>
        <w:tc>
          <w:tcPr>
            <w:tcW w:w="17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Кондроева ТН</w:t>
            </w:r>
          </w:p>
        </w:tc>
      </w:tr>
      <w:tr>
        <w:trPr/>
        <w:tc>
          <w:tcPr>
            <w:tcW w:w="5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Онлайн-курс «Преподаватель каллиграфии и обучения письму». «Регина Скорочтение»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Сертификат участника</w:t>
            </w:r>
          </w:p>
        </w:tc>
        <w:tc>
          <w:tcPr>
            <w:tcW w:w="9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 дня</w:t>
            </w:r>
          </w:p>
        </w:tc>
        <w:tc>
          <w:tcPr>
            <w:tcW w:w="1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Март 2025г</w:t>
            </w:r>
          </w:p>
        </w:tc>
        <w:tc>
          <w:tcPr>
            <w:tcW w:w="17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Ефимова НВ</w:t>
            </w:r>
          </w:p>
        </w:tc>
      </w:tr>
      <w:tr>
        <w:trPr/>
        <w:tc>
          <w:tcPr>
            <w:tcW w:w="5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2"/>
                <w:sz w:val="24"/>
                <w:szCs w:val="24"/>
                <w:lang w:val="ru-RU" w:eastAsia="en-US" w:bidi="ar-SA"/>
              </w:rPr>
              <w:t xml:space="preserve">                                            </w:t>
            </w:r>
            <w:r>
              <w:rPr>
                <w:rFonts w:eastAsia="Times New Roman" w:cs="Times New Roman"/>
                <w:b/>
                <w:kern w:val="2"/>
                <w:sz w:val="24"/>
                <w:szCs w:val="24"/>
                <w:lang w:val="ru-RU" w:eastAsia="en-US" w:bidi="ar-SA"/>
              </w:rPr>
              <w:t>Участие в конкурсах</w:t>
            </w:r>
          </w:p>
        </w:tc>
        <w:tc>
          <w:tcPr>
            <w:tcW w:w="9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7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W w:w="5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Городской конкурс для педагогов  и семей воспитанников ДОО Петрозаводска «Кукла наряжается»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Сертификат участника</w:t>
            </w:r>
          </w:p>
        </w:tc>
        <w:tc>
          <w:tcPr>
            <w:tcW w:w="9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2025г</w:t>
            </w:r>
          </w:p>
        </w:tc>
        <w:tc>
          <w:tcPr>
            <w:tcW w:w="17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Ковальская ЕС</w:t>
            </w:r>
          </w:p>
        </w:tc>
      </w:tr>
      <w:tr>
        <w:trPr/>
        <w:tc>
          <w:tcPr>
            <w:tcW w:w="5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Всероссийская олимпиада руководителей и педагогов ОО «Организация работы с обучающимися с девиантным поведением в условиях реализации ФГОС»</w:t>
            </w:r>
          </w:p>
          <w:p>
            <w:pPr>
              <w:pStyle w:val="Normal"/>
              <w:widowControl/>
              <w:suppressAutoHyphens w:val="true"/>
              <w:spacing w:before="28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Центр информационных технологий и метод обеспечения «Развитие»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Диплом победителя</w:t>
            </w:r>
          </w:p>
        </w:tc>
        <w:tc>
          <w:tcPr>
            <w:tcW w:w="9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Февраль 2025г</w:t>
            </w:r>
          </w:p>
        </w:tc>
        <w:tc>
          <w:tcPr>
            <w:tcW w:w="17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Васильева МВ</w:t>
            </w:r>
          </w:p>
        </w:tc>
      </w:tr>
    </w:tbl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cs="Times New Roman"/>
          <w:b/>
          <w:sz w:val="24"/>
          <w:szCs w:val="24"/>
          <w:lang w:val="ru-RU"/>
        </w:rPr>
        <w:t xml:space="preserve">Курсовая подготовка педагогов, воспитателей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cs="Times New Roman"/>
          <w:b/>
          <w:sz w:val="24"/>
          <w:szCs w:val="24"/>
          <w:lang w:val="ru-RU"/>
        </w:rPr>
        <w:t xml:space="preserve"> </w:t>
      </w:r>
      <w:r>
        <w:rPr>
          <w:rFonts w:cs="Times New Roman"/>
          <w:b/>
          <w:sz w:val="24"/>
          <w:szCs w:val="24"/>
          <w:lang w:val="ru-RU"/>
        </w:rPr>
        <w:t>и администрации  МОУ «Ладва-Веткинская ООШ №7»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cs="Times New Roman"/>
          <w:b/>
          <w:sz w:val="24"/>
          <w:szCs w:val="24"/>
        </w:rPr>
        <w:t>2 полугодие 2025 год</w:t>
      </w:r>
      <w:r>
        <w:rPr>
          <w:rFonts w:cs="Times New Roman"/>
          <w:b/>
          <w:sz w:val="24"/>
          <w:szCs w:val="24"/>
          <w:lang w:val="ru-RU"/>
        </w:rPr>
        <w:t>а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cs="Times New Roman"/>
          <w:b/>
          <w:sz w:val="24"/>
          <w:szCs w:val="24"/>
          <w:lang w:val="ru-RU"/>
        </w:rPr>
      </w:r>
    </w:p>
    <w:tbl>
      <w:tblPr>
        <w:tblW w:w="10172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764"/>
        <w:gridCol w:w="1050"/>
        <w:gridCol w:w="1598"/>
        <w:gridCol w:w="1760"/>
      </w:tblGrid>
      <w:tr>
        <w:trPr/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2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2"/>
                <w:sz w:val="24"/>
                <w:szCs w:val="24"/>
                <w:lang w:val="ru-RU" w:eastAsia="en-US" w:bidi="ar-SA"/>
              </w:rPr>
              <w:t>Название курсов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2"/>
                <w:sz w:val="24"/>
                <w:szCs w:val="24"/>
                <w:lang w:val="ru-RU" w:eastAsia="en-US" w:bidi="ar-SA"/>
              </w:rPr>
              <w:t>повышения квалификации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2"/>
                <w:sz w:val="24"/>
                <w:szCs w:val="24"/>
                <w:lang w:val="ru-RU" w:eastAsia="en-US" w:bidi="ar-SA"/>
              </w:rPr>
              <w:t>Кол-во часов</w:t>
            </w:r>
          </w:p>
        </w:tc>
        <w:tc>
          <w:tcPr>
            <w:tcW w:w="1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2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7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2"/>
                <w:sz w:val="24"/>
                <w:szCs w:val="24"/>
                <w:lang w:val="ru-RU" w:eastAsia="en-US" w:bidi="ar-SA"/>
              </w:rPr>
              <w:t>ФИО</w:t>
            </w:r>
          </w:p>
        </w:tc>
      </w:tr>
      <w:tr>
        <w:trPr/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«Создание устойчивой и поддерживающей образовательной среды: от стратегии управления до педагогической практики»</w:t>
            </w:r>
          </w:p>
          <w:p>
            <w:pPr>
              <w:pStyle w:val="Normal"/>
              <w:widowControl/>
              <w:suppressAutoHyphens w:val="true"/>
              <w:spacing w:before="28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Центр онлайн- обучения всероссийского форума «Педагоги России: инновации в образовании»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Удостоверение №ФПР - 2735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36ч</w:t>
            </w:r>
          </w:p>
        </w:tc>
        <w:tc>
          <w:tcPr>
            <w:tcW w:w="1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Сентябрь 2025г</w:t>
            </w:r>
          </w:p>
        </w:tc>
        <w:tc>
          <w:tcPr>
            <w:tcW w:w="17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Ефимова НВ</w:t>
            </w:r>
          </w:p>
        </w:tc>
      </w:tr>
      <w:tr>
        <w:trPr/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«Современные подходы к реализации естественно-научного содержания в соответствии с требованиями обновленного ФГОС НОО»   КИРО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Удостоверение №1000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 xml:space="preserve">   </w:t>
            </w: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36ч</w:t>
            </w:r>
          </w:p>
        </w:tc>
        <w:tc>
          <w:tcPr>
            <w:tcW w:w="1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Октябрь-ноябрь 2025</w:t>
            </w:r>
          </w:p>
        </w:tc>
        <w:tc>
          <w:tcPr>
            <w:tcW w:w="17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Васильева МВ</w:t>
            </w:r>
          </w:p>
        </w:tc>
      </w:tr>
      <w:tr>
        <w:trPr/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«Актуальные вопросы обучения биологии в образовательной организации общего образования»</w:t>
            </w:r>
          </w:p>
          <w:p>
            <w:pPr>
              <w:pStyle w:val="Normal"/>
              <w:widowControl/>
              <w:suppressAutoHyphens w:val="true"/>
              <w:spacing w:before="28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ФГБОУ ВО «Российский ГПУ им А.И.Герцена»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Удостоверение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36ч</w:t>
            </w:r>
          </w:p>
        </w:tc>
        <w:tc>
          <w:tcPr>
            <w:tcW w:w="1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Декабрь 2025</w:t>
            </w:r>
          </w:p>
        </w:tc>
        <w:tc>
          <w:tcPr>
            <w:tcW w:w="17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Каменева ЮА</w:t>
            </w:r>
          </w:p>
        </w:tc>
      </w:tr>
      <w:tr>
        <w:trPr/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«Основы профилактики деструктивного социального воздействия на молодежь в сети Интернет в социальных сетях»   Петр ГУ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36ч</w:t>
            </w:r>
          </w:p>
        </w:tc>
        <w:tc>
          <w:tcPr>
            <w:tcW w:w="1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Декабрь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2025</w:t>
            </w:r>
          </w:p>
        </w:tc>
        <w:tc>
          <w:tcPr>
            <w:tcW w:w="17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Коршаков ДВ</w:t>
            </w:r>
          </w:p>
        </w:tc>
      </w:tr>
      <w:tr>
        <w:trPr/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«Актуальные вопросы обучения информатики в образовательной организации общего образования»</w:t>
            </w:r>
          </w:p>
          <w:p>
            <w:pPr>
              <w:pStyle w:val="Normal"/>
              <w:widowControl/>
              <w:suppressAutoHyphens w:val="true"/>
              <w:spacing w:before="28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ФГБОУ ВО «Российский ГПУ им А.И.Герцена»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Удостоверение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 xml:space="preserve">   </w:t>
            </w: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36ч</w:t>
            </w:r>
          </w:p>
        </w:tc>
        <w:tc>
          <w:tcPr>
            <w:tcW w:w="1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Декабрь 2025</w:t>
            </w:r>
          </w:p>
        </w:tc>
        <w:tc>
          <w:tcPr>
            <w:tcW w:w="17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Фомичев ЯВ</w:t>
            </w:r>
          </w:p>
        </w:tc>
      </w:tr>
      <w:tr>
        <w:trPr/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Образовательные курсы «Ученый- учителю: Темы школьной программы по литературе в ракурсе современного литературоведения – 2025» ФГБ ОУ ВО «ПетрГУ» КИРО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Сертификат участника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 xml:space="preserve">  </w:t>
            </w: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46 ч</w:t>
            </w:r>
          </w:p>
        </w:tc>
        <w:tc>
          <w:tcPr>
            <w:tcW w:w="1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Февраль- декабрь 2025г</w:t>
            </w:r>
          </w:p>
        </w:tc>
        <w:tc>
          <w:tcPr>
            <w:tcW w:w="17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Яковлева КА</w:t>
            </w:r>
          </w:p>
        </w:tc>
      </w:tr>
      <w:tr>
        <w:trPr/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2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2"/>
                <w:sz w:val="24"/>
                <w:szCs w:val="24"/>
                <w:lang w:val="ru-RU" w:eastAsia="en-US" w:bidi="ar-SA"/>
              </w:rPr>
              <w:t>Участие в конференциях , семинарах, вебинарах, форумах,  онлайн-курсы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7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Онлайн-курс «Преподаватель каллиграфии и обучения письму»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 дня</w:t>
            </w:r>
          </w:p>
        </w:tc>
        <w:tc>
          <w:tcPr>
            <w:tcW w:w="1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29.10.25</w:t>
            </w:r>
          </w:p>
        </w:tc>
        <w:tc>
          <w:tcPr>
            <w:tcW w:w="17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Орехова ТН</w:t>
            </w:r>
          </w:p>
        </w:tc>
      </w:tr>
      <w:tr>
        <w:trPr/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Вебинар «Новые возможности и эффективные решения использования нейросетей в работе педагога»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 ч</w:t>
            </w:r>
          </w:p>
        </w:tc>
        <w:tc>
          <w:tcPr>
            <w:tcW w:w="1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18.12.25</w:t>
            </w:r>
          </w:p>
        </w:tc>
        <w:tc>
          <w:tcPr>
            <w:tcW w:w="17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Дуракова ЛИ</w:t>
            </w:r>
          </w:p>
        </w:tc>
      </w:tr>
      <w:tr>
        <w:trPr/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2"/>
                <w:sz w:val="24"/>
                <w:szCs w:val="24"/>
                <w:lang w:val="ru-RU" w:eastAsia="en-US" w:bidi="ar-SA"/>
              </w:rPr>
              <w:t xml:space="preserve">                                            </w:t>
            </w:r>
            <w:r>
              <w:rPr>
                <w:rFonts w:eastAsia="Times New Roman" w:cs="Times New Roman"/>
                <w:b/>
                <w:kern w:val="2"/>
                <w:sz w:val="24"/>
                <w:szCs w:val="24"/>
                <w:lang w:val="ru-RU" w:eastAsia="en-US" w:bidi="ar-SA"/>
              </w:rPr>
              <w:t>Участие в конкурсах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7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Национальный конкурс педагогического профессионального мастерства «Педагогическая лига: преподавание географии»  «Единый урок»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Диплом победителя 1092-1643037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17.11.25</w:t>
            </w:r>
          </w:p>
        </w:tc>
        <w:tc>
          <w:tcPr>
            <w:tcW w:w="17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Каменева ЮА</w:t>
            </w:r>
          </w:p>
        </w:tc>
      </w:tr>
      <w:tr>
        <w:trPr/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Национальный конкурс педагогического профессионального мастерства «Педагогическая лига: начальное общее образование»  «Единый урок»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Диплом победителя 1105-1196797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23.11.25</w:t>
            </w:r>
          </w:p>
        </w:tc>
        <w:tc>
          <w:tcPr>
            <w:tcW w:w="17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Васильева МВ</w:t>
            </w:r>
          </w:p>
        </w:tc>
      </w:tr>
      <w:tr>
        <w:trPr/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Национальный конкурс педагогического профессионального мастерства «Педагогическая лига: классное руководство и кураторство»  «Единый урок»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Диплом победителя 1104-1196797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23.11.25</w:t>
            </w:r>
          </w:p>
        </w:tc>
        <w:tc>
          <w:tcPr>
            <w:tcW w:w="17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Васильева МВ</w:t>
            </w:r>
          </w:p>
        </w:tc>
      </w:tr>
      <w:tr>
        <w:trPr/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Национальный конкурс педагогического профессионального мастерства «Педагогическая лига: классное руководство и кураторство»  «Единый урок»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Диплом победителя 1104-2646156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23.11.25</w:t>
            </w:r>
          </w:p>
        </w:tc>
        <w:tc>
          <w:tcPr>
            <w:tcW w:w="17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Ефимова НВ</w:t>
            </w:r>
          </w:p>
        </w:tc>
      </w:tr>
      <w:tr>
        <w:trPr/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28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Национальный конкурс педагогического профессионального мастерства «Педагогическая лига: начальное общее образование»  «Единый урок»</w:t>
            </w:r>
          </w:p>
          <w:p>
            <w:pPr>
              <w:pStyle w:val="Normal"/>
              <w:widowControl/>
              <w:suppressAutoHyphens w:val="true"/>
              <w:spacing w:before="28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Диплом победителя 1105-2646156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26.11.25</w:t>
            </w:r>
          </w:p>
        </w:tc>
        <w:tc>
          <w:tcPr>
            <w:tcW w:w="17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Ефимова НВ</w:t>
            </w:r>
          </w:p>
        </w:tc>
      </w:tr>
    </w:tbl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</w:rPr>
        <w:t>IX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. КАЧЕСТВО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УЧЕБНО-МЕТОДИЧЕСКОГО ОБЕСПЕЧЕНИЯ</w:t>
      </w:r>
    </w:p>
    <w:p>
      <w:pPr>
        <w:pStyle w:val="Normal"/>
        <w:widowControl/>
        <w:suppressAutoHyphens w:val="true"/>
        <w:bidi w:val="0"/>
        <w:spacing w:before="280" w:after="280"/>
        <w:ind w:firstLine="510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К 1 сентября 2024 года школьный сайт был приведен в соответствие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требованиями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приказа Рособрнадзора от 04.08.2023 № 1493 «Об утверждении Требований к структуре официального сайта образовательной организации в информационно-телекоммуникационной сети Интернет и формату представления информации».</w:t>
      </w:r>
    </w:p>
    <w:p>
      <w:pPr>
        <w:pStyle w:val="Normal"/>
        <w:widowControl/>
        <w:suppressAutoHyphens w:val="true"/>
        <w:bidi w:val="0"/>
        <w:spacing w:before="280" w:after="280"/>
        <w:ind w:firstLine="510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Подразделы школьного сайта соответствуют подразделам, указанным в приказе Рособрнадзора от 04.08.2023 № 1493 «Об утверждении Требований к структуре официального сайта образовательной организации в информационно-телекоммуникационной сети Интернет и формату представления информации».</w:t>
      </w:r>
    </w:p>
    <w:p>
      <w:pPr>
        <w:pStyle w:val="Normal"/>
        <w:widowControl/>
        <w:suppressAutoHyphens w:val="true"/>
        <w:bidi w:val="0"/>
        <w:spacing w:before="280" w:after="280"/>
        <w:ind w:firstLine="510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подразделах «Основные сведения», «Структура и органы управления образовательной организацией», «Документы», «Образовательные стандарты и требования», «Материально-техническое обеспечение и оснащенность образовательного процесса», «Платные образовательные услуги», «Финансово-хозяйственная деятельность», «Вакантные места для приема (перевода) обучающихся», «Доступная среда», «Международное сотрудничество», «Организация питания в образовательной организации» информация опубликована в полном объеме.</w:t>
      </w:r>
    </w:p>
    <w:p>
      <w:pPr>
        <w:pStyle w:val="Normal"/>
        <w:widowControl/>
        <w:suppressAutoHyphens w:val="true"/>
        <w:bidi w:val="0"/>
        <w:spacing w:before="280" w:after="280"/>
        <w:ind w:firstLine="510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На сайте опубликована информация о порядке и условиях проведения ГИА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 соответствии с требованиями п. 28 Порядка ГИА-9</w:t>
      </w:r>
    </w:p>
    <w:p>
      <w:pPr>
        <w:pStyle w:val="Normal"/>
        <w:widowControl/>
        <w:suppressAutoHyphens w:val="true"/>
        <w:bidi w:val="0"/>
        <w:spacing w:before="280" w:after="280"/>
        <w:ind w:firstLine="510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На сайте размещена информация о приеме в школу в соответствии с п. 16, 25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Порядка приема в школу.</w:t>
      </w:r>
    </w:p>
    <w:p>
      <w:pPr>
        <w:pStyle w:val="Normal"/>
        <w:widowControl/>
        <w:suppressAutoHyphens w:val="true"/>
        <w:bidi w:val="0"/>
        <w:spacing w:before="280" w:after="280"/>
        <w:ind w:firstLine="510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Обеспеченность доступа к печатным и электронным образовательным ресурсам (ЭОР) в МОУ «Ладва-Веткинская  № 7» составляет 90 процентов. В образовательном процессе используются ЭОР, включенные в федеральный перечень электронных образовательных ресурсов, утвержденный приказом Минпросвещения от 18.07.2024 № 499.</w:t>
      </w:r>
    </w:p>
    <w:p>
      <w:pPr>
        <w:pStyle w:val="Normal"/>
        <w:widowControl/>
        <w:suppressAutoHyphens w:val="true"/>
        <w:bidi w:val="0"/>
        <w:spacing w:before="280" w:after="280"/>
        <w:ind w:firstLine="510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Анализ применения ЭСО в «Школе» при реализации ООП показывает, педагоги школы применяют в образовательной деятельности ЭОР и ЭСО с учетом СП 2.4.3648–20</w:t>
      </w:r>
    </w:p>
    <w:p>
      <w:pPr>
        <w:pStyle w:val="Normal"/>
        <w:widowControl/>
        <w:suppressAutoHyphens w:val="true"/>
        <w:bidi w:val="0"/>
        <w:spacing w:before="280" w:after="280"/>
        <w:ind w:firstLine="510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</w:t>
      </w:r>
      <w:r>
        <w:rPr>
          <w:rFonts w:cs="Times New Roman"/>
          <w:b/>
          <w:bCs/>
          <w:color w:val="000000"/>
          <w:sz w:val="24"/>
          <w:szCs w:val="24"/>
        </w:rPr>
        <w:t>X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. КАЧЕСТВО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Общая характеристика:</w:t>
      </w:r>
    </w:p>
    <w:p>
      <w:pPr>
        <w:pStyle w:val="Normal"/>
        <w:numPr>
          <w:ilvl w:val="0"/>
          <w:numId w:val="43"/>
        </w:numPr>
        <w:spacing w:before="280" w:after="0"/>
        <w:ind w:hanging="360" w:start="780" w:end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объем библиотечного фонда – 4163 единиц;</w:t>
      </w:r>
    </w:p>
    <w:p>
      <w:pPr>
        <w:pStyle w:val="Normal"/>
        <w:numPr>
          <w:ilvl w:val="0"/>
          <w:numId w:val="43"/>
        </w:numPr>
        <w:spacing w:before="0" w:after="0"/>
        <w:ind w:hanging="360" w:start="780" w:end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книгообеспеченность – 100 процентов;</w:t>
      </w:r>
    </w:p>
    <w:p>
      <w:pPr>
        <w:pStyle w:val="Normal"/>
        <w:numPr>
          <w:ilvl w:val="0"/>
          <w:numId w:val="43"/>
        </w:numPr>
        <w:spacing w:before="0" w:after="280"/>
        <w:ind w:hanging="360" w:start="780" w:end="1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объем учебного фонда – 1638 единицы.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Фонд библиотеки формируется за счет федерального бюджетов.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Таблица 22. Состав фонда и его использование</w:t>
      </w:r>
    </w:p>
    <w:tbl>
      <w:tblPr>
        <w:tblW w:w="10214" w:type="dxa"/>
        <w:jc w:val="start"/>
        <w:tblInd w:w="-14" w:type="dxa"/>
        <w:tblLayout w:type="fixed"/>
        <w:tblCellMar>
          <w:top w:w="75" w:type="dxa"/>
          <w:start w:w="75" w:type="dxa"/>
          <w:bottom w:w="75" w:type="dxa"/>
          <w:end w:w="75" w:type="dxa"/>
        </w:tblCellMar>
      </w:tblPr>
      <w:tblGrid>
        <w:gridCol w:w="392"/>
        <w:gridCol w:w="3288"/>
        <w:gridCol w:w="2725"/>
        <w:gridCol w:w="3809"/>
      </w:tblGrid>
      <w:tr>
        <w:trPr/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Вид литературы</w:t>
            </w:r>
          </w:p>
        </w:tc>
        <w:tc>
          <w:tcPr>
            <w:tcW w:w="272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 единиц в фонде</w:t>
            </w:r>
          </w:p>
        </w:tc>
        <w:tc>
          <w:tcPr>
            <w:tcW w:w="38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Сколько экземпляров выдавалось за год</w:t>
            </w:r>
          </w:p>
        </w:tc>
      </w:tr>
      <w:tr>
        <w:trPr/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Учебная</w:t>
            </w:r>
          </w:p>
        </w:tc>
        <w:tc>
          <w:tcPr>
            <w:tcW w:w="272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  <w:r>
              <w:rPr>
                <w:rFonts w:cs="Times New Roman"/>
                <w:color w:val="000000"/>
                <w:sz w:val="24"/>
                <w:szCs w:val="24"/>
              </w:rPr>
              <w:t>479</w:t>
            </w:r>
          </w:p>
        </w:tc>
        <w:tc>
          <w:tcPr>
            <w:tcW w:w="38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</w:t>
            </w:r>
            <w:r>
              <w:rPr>
                <w:rFonts w:cs="Times New Roman"/>
                <w:color w:val="000000"/>
                <w:sz w:val="24"/>
                <w:szCs w:val="24"/>
              </w:rPr>
              <w:t>48</w:t>
            </w:r>
          </w:p>
        </w:tc>
      </w:tr>
      <w:tr>
        <w:trPr/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Педагогическая</w:t>
            </w:r>
          </w:p>
        </w:tc>
        <w:tc>
          <w:tcPr>
            <w:tcW w:w="272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272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  <w:r>
              <w:rPr>
                <w:rFonts w:cs="Times New Roman"/>
                <w:color w:val="000000"/>
                <w:sz w:val="24"/>
                <w:szCs w:val="24"/>
              </w:rPr>
              <w:t>697</w:t>
            </w:r>
          </w:p>
        </w:tc>
        <w:tc>
          <w:tcPr>
            <w:tcW w:w="38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  <w:r>
              <w:rPr>
                <w:rFonts w:cs="Times New Roman"/>
                <w:color w:val="000000"/>
                <w:sz w:val="24"/>
                <w:szCs w:val="24"/>
              </w:rPr>
              <w:t>78</w:t>
            </w:r>
          </w:p>
        </w:tc>
      </w:tr>
      <w:tr>
        <w:trPr/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Справочная</w:t>
            </w:r>
          </w:p>
        </w:tc>
        <w:tc>
          <w:tcPr>
            <w:tcW w:w="272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38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21</w:t>
            </w:r>
          </w:p>
        </w:tc>
      </w:tr>
      <w:tr>
        <w:trPr/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Языковедение, литературоведение</w:t>
            </w:r>
          </w:p>
        </w:tc>
        <w:tc>
          <w:tcPr>
            <w:tcW w:w="272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8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43</w:t>
            </w:r>
          </w:p>
        </w:tc>
      </w:tr>
      <w:tr>
        <w:trPr/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Естественно-научная</w:t>
            </w:r>
          </w:p>
        </w:tc>
        <w:tc>
          <w:tcPr>
            <w:tcW w:w="272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8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32</w:t>
            </w:r>
          </w:p>
        </w:tc>
      </w:tr>
      <w:tr>
        <w:trPr/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Техническая</w:t>
            </w:r>
          </w:p>
        </w:tc>
        <w:tc>
          <w:tcPr>
            <w:tcW w:w="272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3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Общественно-политическая</w:t>
            </w:r>
          </w:p>
        </w:tc>
        <w:tc>
          <w:tcPr>
            <w:tcW w:w="272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</w:tr>
    </w:tbl>
    <w:p>
      <w:pPr>
        <w:pStyle w:val="Normal"/>
        <w:spacing w:before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widowControl/>
        <w:suppressAutoHyphens w:val="true"/>
        <w:bidi w:val="0"/>
        <w:spacing w:before="280" w:after="280"/>
        <w:ind w:firstLine="567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Фонд библиотеки соответствует требованиям ФГОС. В 2023 году все учебники фонда соответствовали федеральному перечню, утвержденному приказ Минпросвещения от 21.09.2022 № 858. В конце 2024 года организована работа по переходу на новый ФПУ, который утвердили в 2024 году (приказ Минпросвещения от 05.11.2024 № 769)</w:t>
      </w:r>
    </w:p>
    <w:p>
      <w:pPr>
        <w:pStyle w:val="Normal"/>
        <w:widowControl/>
        <w:suppressAutoHyphens w:val="true"/>
        <w:bidi w:val="0"/>
        <w:spacing w:before="280" w:after="280"/>
        <w:ind w:firstLine="567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Проведена ревизия библиотечного фонда. Подготовлен перспективный перечень учебников, которые школе необходимо закупить до сентября 2025 года. Также составлен список пособий, которые нужно будет списать до даты.</w:t>
      </w:r>
    </w:p>
    <w:p>
      <w:pPr>
        <w:pStyle w:val="Normal"/>
        <w:widowControl/>
        <w:suppressAutoHyphens w:val="true"/>
        <w:bidi w:val="0"/>
        <w:spacing w:before="280" w:after="280"/>
        <w:ind w:firstLine="567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Традиционно осенью в школе проходит Неделя школьной библиотеки, в рамках которой обучающиеся участвуют в акции «Береги учебник!», в познавательных мероприятиях, направленных на знакомство с книгами для приобщения ребят к чтению (в течении года):</w:t>
      </w:r>
    </w:p>
    <w:p>
      <w:pPr>
        <w:pStyle w:val="Normal"/>
        <w:spacing w:before="0" w:after="0"/>
        <w:jc w:val="both"/>
        <w:rPr>
          <w:b w:val="false"/>
          <w:bCs w:val="false"/>
        </w:rPr>
      </w:pPr>
      <w:r>
        <w:rPr>
          <w:rFonts w:cs="Times New Roman"/>
          <w:b w:val="false"/>
          <w:bCs w:val="false"/>
          <w:color w:val="000000"/>
          <w:sz w:val="24"/>
          <w:szCs w:val="24"/>
          <w:lang w:val="ru-RU"/>
        </w:rPr>
        <w:t>- Неделя детской книги: Знакомство и чтение рассказов И.Никитиной «Жизнь в другом ритме», знакомство и чтение рассказов Е.Пиетиляйнен</w:t>
      </w:r>
    </w:p>
    <w:p>
      <w:pPr>
        <w:pStyle w:val="Normal"/>
        <w:spacing w:before="0" w:after="0"/>
        <w:jc w:val="both"/>
        <w:rPr>
          <w:b w:val="false"/>
          <w:bCs w:val="false"/>
        </w:rPr>
      </w:pPr>
      <w:r>
        <w:rPr>
          <w:rFonts w:cs="Times New Roman"/>
          <w:b w:val="false"/>
          <w:bCs w:val="false"/>
          <w:color w:val="000000"/>
          <w:sz w:val="24"/>
          <w:szCs w:val="24"/>
          <w:lang w:val="ru-RU"/>
        </w:rPr>
        <w:t>- Литературная викторина по рассказам и басням Л.Н.Толстого</w:t>
      </w:r>
    </w:p>
    <w:p>
      <w:pPr>
        <w:pStyle w:val="Normal"/>
        <w:spacing w:before="0" w:after="0"/>
        <w:jc w:val="both"/>
        <w:rPr>
          <w:b w:val="false"/>
          <w:bCs w:val="false"/>
        </w:rPr>
      </w:pPr>
      <w:r>
        <w:rPr>
          <w:rFonts w:cs="Times New Roman"/>
          <w:b w:val="false"/>
          <w:bCs w:val="false"/>
          <w:color w:val="000000"/>
          <w:sz w:val="24"/>
          <w:szCs w:val="24"/>
          <w:lang w:val="ru-RU"/>
        </w:rPr>
        <w:t>- Викторина по сказкам П.Бажова к 145-летию писателя</w:t>
      </w:r>
    </w:p>
    <w:p>
      <w:pPr>
        <w:pStyle w:val="Normal"/>
        <w:spacing w:before="0" w:after="0"/>
        <w:jc w:val="both"/>
        <w:rPr>
          <w:b w:val="false"/>
          <w:bCs w:val="false"/>
        </w:rPr>
      </w:pPr>
      <w:r>
        <w:rPr>
          <w:rFonts w:cs="Times New Roman"/>
          <w:b w:val="false"/>
          <w:bCs w:val="false"/>
          <w:color w:val="000000"/>
          <w:sz w:val="24"/>
          <w:szCs w:val="24"/>
          <w:lang w:val="ru-RU"/>
        </w:rPr>
        <w:t>- Викторина по рассказам Н.Сладкова к 105-летию писателя</w:t>
      </w:r>
    </w:p>
    <w:p>
      <w:pPr>
        <w:pStyle w:val="Normal"/>
        <w:spacing w:before="0" w:after="0"/>
        <w:jc w:val="both"/>
        <w:rPr>
          <w:b w:val="false"/>
          <w:bCs w:val="false"/>
        </w:rPr>
      </w:pPr>
      <w:r>
        <w:rPr>
          <w:rFonts w:cs="Times New Roman"/>
          <w:b w:val="false"/>
          <w:bCs w:val="false"/>
          <w:color w:val="000000"/>
          <w:sz w:val="24"/>
          <w:szCs w:val="24"/>
          <w:lang w:val="ru-RU"/>
        </w:rPr>
        <w:t>- «Читаем детям  о войне»  - Ю.Яковлев «Реликвия»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 w:val="false"/>
          <w:bCs w:val="false"/>
          <w:color w:val="000000"/>
          <w:sz w:val="24"/>
          <w:szCs w:val="24"/>
          <w:lang w:val="ru-RU"/>
        </w:rPr>
        <w:t>Средний уровень посещаемости библиотеки – 6 человек в день</w:t>
      </w:r>
      <w:r>
        <w:rPr>
          <w:rFonts w:cs="Times New Roman"/>
          <w:b w:val="false"/>
          <w:bCs w:val="false"/>
          <w:color w:val="000000"/>
          <w:sz w:val="24"/>
          <w:szCs w:val="24"/>
          <w:lang w:val="ru-RU"/>
        </w:rPr>
        <w:t>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На официальном сайте Школы нет страницы библиотеки с информацией о работе и проводимых мероприятиях библиотеки Школы.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Оснащенность библиотеки учебными пособиями достаточная. 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 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Контроль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библиотечного фонда на наличие книг из ФСЭМ</w:t>
      </w:r>
    </w:p>
    <w:p>
      <w:pPr>
        <w:pStyle w:val="Normal"/>
        <w:widowControl/>
        <w:suppressAutoHyphens w:val="true"/>
        <w:bidi w:val="0"/>
        <w:spacing w:before="280" w:after="280"/>
        <w:ind w:firstLine="680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школьной библиотеке организована и ведется планомерная работа по выявлению и изъятию книг, включенных в Федеральный перечень экстремистских материалов (ФСЭМ):</w:t>
      </w:r>
    </w:p>
    <w:p>
      <w:pPr>
        <w:pStyle w:val="Normal"/>
        <w:numPr>
          <w:ilvl w:val="0"/>
          <w:numId w:val="18"/>
        </w:numPr>
        <w:spacing w:before="280" w:after="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организован контроль библиотечного фонда на наличие книг из ФСЭМ;</w:t>
      </w:r>
    </w:p>
    <w:p>
      <w:pPr>
        <w:pStyle w:val="Normal"/>
        <w:numPr>
          <w:ilvl w:val="0"/>
          <w:numId w:val="18"/>
        </w:numPr>
        <w:spacing w:before="0" w:after="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проверки проводятся систематически;</w:t>
      </w:r>
    </w:p>
    <w:p>
      <w:pPr>
        <w:pStyle w:val="Normal"/>
        <w:numPr>
          <w:ilvl w:val="0"/>
          <w:numId w:val="18"/>
        </w:numPr>
        <w:spacing w:before="0" w:after="280"/>
        <w:ind w:hanging="360" w:start="780" w:end="1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документация ведется в соответствии с положением о школьной библиотеке.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Проверка фонда на предмет наличия в нем документов, включенных в ФСЭМ, проводится:</w:t>
      </w:r>
    </w:p>
    <w:p>
      <w:pPr>
        <w:pStyle w:val="Normal"/>
        <w:numPr>
          <w:ilvl w:val="0"/>
          <w:numId w:val="19"/>
        </w:numPr>
        <w:spacing w:before="280" w:after="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при поступлении новых документов в фонд;</w:t>
      </w:r>
    </w:p>
    <w:p>
      <w:pPr>
        <w:pStyle w:val="Normal"/>
        <w:numPr>
          <w:ilvl w:val="0"/>
          <w:numId w:val="19"/>
        </w:numPr>
        <w:spacing w:before="0" w:after="280"/>
        <w:ind w:hanging="360" w:start="780" w:end="1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систематически – один раза в три месяца – путем сверки ФСЭМ со справочно-библиографическим аппаратом фонда библиотеки.</w:t>
      </w:r>
    </w:p>
    <w:p>
      <w:pPr>
        <w:pStyle w:val="Normal"/>
        <w:widowControl/>
        <w:suppressAutoHyphens w:val="true"/>
        <w:bidi w:val="0"/>
        <w:spacing w:before="280" w:after="280"/>
        <w:ind w:firstLine="567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школе сформирована специальная Комиссия по сверке библиотечного фонда с Федеральным списком экстремистских материалов, выявлению, изъятию и уничтожению экстремистских материалов (далее — Комиссия).</w:t>
      </w:r>
    </w:p>
    <w:p>
      <w:pPr>
        <w:pStyle w:val="Normal"/>
        <w:widowControl/>
        <w:suppressAutoHyphens w:val="true"/>
        <w:bidi w:val="0"/>
        <w:spacing w:before="280" w:after="280"/>
        <w:ind w:firstLine="567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Комиссия ежеквартально осуществляет проверку библиотечного фонда образовательной организации на предмет наличия в нем документов, включенных в ФСЭМ, путем сверки ФСЭМ со справочно-библиографическим аппаратом фонда.</w:t>
      </w:r>
    </w:p>
    <w:p>
      <w:pPr>
        <w:pStyle w:val="Normal"/>
        <w:widowControl/>
        <w:suppressAutoHyphens w:val="true"/>
        <w:bidi w:val="0"/>
        <w:spacing w:before="280" w:after="280"/>
        <w:ind w:firstLine="567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Сведения о каждой проверке библиотечного фонда вносятся в журнал сверки библиотечного фонда с ФСЭМ.</w:t>
      </w:r>
    </w:p>
    <w:p>
      <w:pPr>
        <w:pStyle w:val="Normal"/>
        <w:widowControl/>
        <w:suppressAutoHyphens w:val="true"/>
        <w:bidi w:val="0"/>
        <w:spacing w:before="280" w:after="280"/>
        <w:ind w:firstLine="567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По результатам проверки были составлены акты. Сведения о каждой проверке библиотечного фонда внесены в журнал.</w:t>
      </w:r>
    </w:p>
    <w:p>
      <w:pPr>
        <w:pStyle w:val="Normal"/>
        <w:widowControl/>
        <w:suppressAutoHyphens w:val="true"/>
        <w:bidi w:val="0"/>
        <w:spacing w:before="280" w:after="280"/>
        <w:ind w:firstLine="624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Библиотекарь Мурашева С.И. проводит актуализацию списка экстремистских материалов 10 числа раз в квартал. В случае совпадения этого дня с выходным – в первый рабочий день, следующий за указанной датой. Об актуализации Списка экстремистских материалов составляются акты актуализации ФСЭМ.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школьной библиотеке отсутствуют:</w:t>
      </w:r>
    </w:p>
    <w:p>
      <w:pPr>
        <w:pStyle w:val="Normal"/>
        <w:numPr>
          <w:ilvl w:val="0"/>
          <w:numId w:val="20"/>
        </w:numPr>
        <w:spacing w:before="280" w:after="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бумажные носители информации, включенные в ФСЭМ;</w:t>
      </w:r>
    </w:p>
    <w:p>
      <w:pPr>
        <w:pStyle w:val="Normal"/>
        <w:numPr>
          <w:ilvl w:val="0"/>
          <w:numId w:val="20"/>
        </w:numPr>
        <w:spacing w:before="0" w:after="28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бумажные носители (книг, журналов и пр.), содержащие высказывания, в которых негативно оценивается человек или группа лиц по признакам национальности, происхождения. Также не обнаружены текстовые источники побудительного характера, призывающие к враждебным действиям одну группу лиц по отношению к другой группе лиц, выделенных по признакам национальности или вероисповедания;</w:t>
      </w:r>
    </w:p>
    <w:p>
      <w:pPr>
        <w:pStyle w:val="Normal"/>
        <w:numPr>
          <w:ilvl w:val="0"/>
          <w:numId w:val="20"/>
        </w:numPr>
        <w:spacing w:before="280" w:after="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материалы экстремистского характера, представленные в виде аудио — видеофайлов (песни, интервью, лекции и пр.), размещенные в сети Интернет, а также на каких-либо сторонних носителях (флэш - карты, внешние жесткие диски, СИ, </w:t>
      </w:r>
      <w:r>
        <w:rPr>
          <w:rFonts w:cs="Times New Roman"/>
          <w:color w:val="000000"/>
          <w:sz w:val="24"/>
          <w:szCs w:val="24"/>
        </w:rPr>
        <w:t>USB</w:t>
      </w:r>
      <w:r>
        <w:rPr>
          <w:rFonts w:cs="Times New Roman"/>
          <w:color w:val="000000"/>
          <w:sz w:val="24"/>
          <w:szCs w:val="24"/>
          <w:lang w:val="ru-RU"/>
        </w:rPr>
        <w:t>-диски);</w:t>
      </w:r>
    </w:p>
    <w:p>
      <w:pPr>
        <w:pStyle w:val="Normal"/>
        <w:numPr>
          <w:ilvl w:val="0"/>
          <w:numId w:val="20"/>
        </w:numPr>
        <w:spacing w:before="0" w:after="280"/>
        <w:ind w:hanging="360" w:start="780" w:end="1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материалы экстремистского характера, представленные в виде графического изображения (рисунки, графика, фотографии, изображения с текстом).</w:t>
      </w:r>
    </w:p>
    <w:p>
      <w:pPr>
        <w:pStyle w:val="Normal"/>
        <w:spacing w:before="280" w:after="280"/>
        <w:ind w:start="780" w:end="1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42"/>
          <w:szCs w:val="42"/>
          <w:lang w:val="ru-RU"/>
        </w:rPr>
        <w:t xml:space="preserve">                    </w:t>
      </w:r>
      <w:r>
        <w:rPr>
          <w:rFonts w:cs="Times New Roman"/>
          <w:b/>
          <w:bCs/>
          <w:color w:val="000000"/>
          <w:sz w:val="24"/>
          <w:szCs w:val="24"/>
        </w:rPr>
        <w:t>XI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. МАТЕРИАЛЬНО-ТЕХНИЧЕСКАЯ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БАЗА</w:t>
      </w:r>
    </w:p>
    <w:p>
      <w:pPr>
        <w:pStyle w:val="Normal"/>
        <w:widowControl/>
        <w:suppressAutoHyphens w:val="true"/>
        <w:bidi w:val="0"/>
        <w:spacing w:before="280" w:after="280"/>
        <w:ind w:firstLine="794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Материально-техническое обеспечение Школы позволяет реализовывать в полной мере образовательные программы. В Школе оборудованы 9  учебных кабинетов,  все оснащены современной мультимедийной техникой, в том числе:</w:t>
      </w:r>
    </w:p>
    <w:p>
      <w:pPr>
        <w:pStyle w:val="Normal"/>
        <w:numPr>
          <w:ilvl w:val="0"/>
          <w:numId w:val="21"/>
        </w:numPr>
        <w:spacing w:before="280" w:after="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лаборатория по физике;</w:t>
      </w:r>
    </w:p>
    <w:p>
      <w:pPr>
        <w:pStyle w:val="Normal"/>
        <w:numPr>
          <w:ilvl w:val="0"/>
          <w:numId w:val="21"/>
        </w:numPr>
        <w:spacing w:before="0" w:after="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лаборатория по химии;</w:t>
      </w:r>
    </w:p>
    <w:p>
      <w:pPr>
        <w:pStyle w:val="Normal"/>
        <w:numPr>
          <w:ilvl w:val="0"/>
          <w:numId w:val="21"/>
        </w:numPr>
        <w:spacing w:before="0" w:after="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лаборатория по биологии;</w:t>
      </w:r>
    </w:p>
    <w:p>
      <w:pPr>
        <w:pStyle w:val="Normal"/>
        <w:numPr>
          <w:ilvl w:val="0"/>
          <w:numId w:val="21"/>
        </w:numPr>
        <w:spacing w:before="0" w:after="280"/>
        <w:ind w:hanging="360" w:start="780" w:end="180"/>
        <w:contextualSpacing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1 компьютерный класс;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Нет кабинетов технологии и кабинета ОБЗР. </w:t>
      </w:r>
    </w:p>
    <w:p>
      <w:pPr>
        <w:pStyle w:val="Normal"/>
        <w:widowControl/>
        <w:suppressAutoHyphens w:val="true"/>
        <w:bidi w:val="0"/>
        <w:spacing w:before="280" w:after="280"/>
        <w:ind w:firstLine="680" w:start="0" w:end="17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В двухэтажной пристройке  здания размещается дошкольная группа. На первом этаже оборудованы столовая и пищеблок. </w:t>
      </w:r>
    </w:p>
    <w:p>
      <w:pPr>
        <w:pStyle w:val="Normal"/>
        <w:widowControl/>
        <w:suppressAutoHyphens w:val="true"/>
        <w:bidi w:val="0"/>
        <w:spacing w:before="280" w:after="280"/>
        <w:ind w:firstLine="680" w:start="0" w:end="17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В школе оборудована спортивная комната.  Полноценного спортивного зала нет. Актового зала нет. </w:t>
      </w:r>
    </w:p>
    <w:p>
      <w:pPr>
        <w:pStyle w:val="Normal"/>
        <w:widowControl/>
        <w:suppressAutoHyphens w:val="true"/>
        <w:bidi w:val="0"/>
        <w:spacing w:before="280" w:after="280"/>
        <w:ind w:firstLine="680" w:start="0" w:end="17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Площадка для игр на территории Школы оборудована элементами полосы  препятствий, футбольными воротами, волейбольной сеткой. </w:t>
      </w:r>
    </w:p>
    <w:p>
      <w:pPr>
        <w:pStyle w:val="Normal"/>
        <w:widowControl/>
        <w:suppressAutoHyphens w:val="true"/>
        <w:bidi w:val="0"/>
        <w:spacing w:before="280" w:after="280"/>
        <w:ind w:firstLine="680" w:start="0" w:end="17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Имеется оборудованная уличная универсальная баскетбольно-волейбольная площадка.</w:t>
      </w:r>
    </w:p>
    <w:p>
      <w:pPr>
        <w:pStyle w:val="Normal"/>
        <w:widowControl/>
        <w:suppressAutoHyphens w:val="true"/>
        <w:bidi w:val="0"/>
        <w:spacing w:before="280" w:after="280"/>
        <w:ind w:firstLine="680" w:start="0" w:end="17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Учебные классы оборудованы мебелью в соответствии с требованиями СП 2.4.3648-20. Мебель в классах расположена в соответствии с ростом и возрастом обучающихся. Парты и стулья помечены цветовой маркировкой в соответствии с ростовой группой. Покрытие столов и стульев  имеет дефекты и повреждения.</w:t>
      </w:r>
    </w:p>
    <w:p>
      <w:pPr>
        <w:pStyle w:val="Normal"/>
        <w:widowControl/>
        <w:suppressAutoHyphens w:val="true"/>
        <w:bidi w:val="0"/>
        <w:spacing w:before="280" w:after="280"/>
        <w:ind w:firstLine="680" w:start="0" w:end="17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Организация рабочих мест удовлетворительная во всех кабинетах данного цикла: расстановка мебели обеспечивает оптимальную ширину проходов, оптимальные расстояния от классной доски до первого и последнего ряда столов, рабочие места закреплены за учащимися.</w:t>
      </w:r>
    </w:p>
    <w:p>
      <w:pPr>
        <w:pStyle w:val="Normal"/>
        <w:widowControl/>
        <w:suppressAutoHyphens w:val="true"/>
        <w:bidi w:val="0"/>
        <w:spacing w:before="280" w:after="280"/>
        <w:ind w:firstLine="680" w:start="0" w:end="17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кабинетах соблюдаются требования СП 2.4.3648-20 к температурному режиму и режиму проветривания. Все кабинеты оснащены термометрами для контроля температуры воздуха.</w:t>
      </w:r>
    </w:p>
    <w:p>
      <w:pPr>
        <w:pStyle w:val="Normal"/>
        <w:widowControl/>
        <w:suppressAutoHyphens w:val="true"/>
        <w:bidi w:val="0"/>
        <w:spacing w:before="280" w:after="280"/>
        <w:ind w:firstLine="680" w:start="0" w:end="17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Для обеспечения охраны труда в кабинетах есть инструкции, журналы инструктажа, уголки безопасности.</w:t>
      </w:r>
    </w:p>
    <w:p>
      <w:pPr>
        <w:pStyle w:val="Normal"/>
        <w:widowControl/>
        <w:suppressAutoHyphens w:val="true"/>
        <w:bidi w:val="0"/>
        <w:spacing w:before="280" w:after="280"/>
        <w:ind w:firstLine="680" w:start="0" w:end="17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</w:rPr>
        <w:t>Кабинеты оснащены</w:t>
      </w: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</w:rPr>
        <w:t xml:space="preserve"> комплектами:</w:t>
      </w:r>
    </w:p>
    <w:p>
      <w:pPr>
        <w:pStyle w:val="Normal"/>
        <w:numPr>
          <w:ilvl w:val="0"/>
          <w:numId w:val="22"/>
        </w:numPr>
        <w:spacing w:before="280" w:after="0"/>
        <w:ind w:hanging="360" w:start="780" w:end="18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наглядных пособий;</w:t>
      </w:r>
    </w:p>
    <w:p>
      <w:pPr>
        <w:pStyle w:val="Normal"/>
        <w:numPr>
          <w:ilvl w:val="0"/>
          <w:numId w:val="22"/>
        </w:numPr>
        <w:spacing w:before="0" w:after="0"/>
        <w:ind w:hanging="360" w:start="780" w:end="18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карт;</w:t>
      </w:r>
    </w:p>
    <w:p>
      <w:pPr>
        <w:pStyle w:val="Normal"/>
        <w:numPr>
          <w:ilvl w:val="0"/>
          <w:numId w:val="22"/>
        </w:numPr>
        <w:spacing w:before="0" w:after="0"/>
        <w:ind w:hanging="360" w:start="780" w:end="18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учебных макетов;</w:t>
      </w:r>
    </w:p>
    <w:p>
      <w:pPr>
        <w:pStyle w:val="Normal"/>
        <w:numPr>
          <w:ilvl w:val="0"/>
          <w:numId w:val="22"/>
        </w:numPr>
        <w:spacing w:before="0" w:after="280"/>
        <w:ind w:hanging="360" w:start="780" w:end="1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специального оборудования,</w:t>
      </w:r>
    </w:p>
    <w:p>
      <w:pPr>
        <w:pStyle w:val="Normal"/>
        <w:spacing w:before="0" w:after="280"/>
        <w:ind w:hanging="0" w:start="0" w:end="1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в соответствии с перечнем, утвержденным приказом Минпросвещения от 06.09.2022 № 804.</w:t>
      </w:r>
    </w:p>
    <w:p>
      <w:pPr>
        <w:pStyle w:val="Normal"/>
        <w:widowControl/>
        <w:suppressAutoHyphens w:val="true"/>
        <w:bidi w:val="0"/>
        <w:spacing w:before="280" w:after="280"/>
        <w:ind w:firstLine="680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Кабинеты физики, химии и биологии оснащены лабораторно-технологическим оборудованием в соответствии с перечнем, утвержденным приказом Минпросвещения от 06.09.2022 № 804.</w:t>
      </w:r>
    </w:p>
    <w:p>
      <w:pPr>
        <w:pStyle w:val="Normal"/>
        <w:widowControl/>
        <w:suppressAutoHyphens w:val="true"/>
        <w:bidi w:val="0"/>
        <w:spacing w:before="280" w:after="280"/>
        <w:ind w:firstLine="680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Все кабинеты оснащены следующими техническими, электронными и демонстрационно-наглядными средствами обучения: персональный компьютер, проектор, интерактивная доска, панель.</w:t>
      </w:r>
    </w:p>
    <w:p>
      <w:pPr>
        <w:pStyle w:val="Normal"/>
        <w:widowControl/>
        <w:suppressAutoHyphens w:val="true"/>
        <w:bidi w:val="0"/>
        <w:spacing w:before="280" w:after="280"/>
        <w:ind w:firstLine="680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Размещение и хранение учебного оборудования во всех кабинетах удовлетворительное.</w:t>
      </w:r>
    </w:p>
    <w:p>
      <w:pPr>
        <w:pStyle w:val="Normal"/>
        <w:widowControl/>
        <w:suppressAutoHyphens w:val="true"/>
        <w:bidi w:val="0"/>
        <w:spacing w:before="280" w:after="280"/>
        <w:ind w:firstLine="680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оформлении кабинетов имеются классные уголки, на которых размещены правила поведения учащихся, государственная символика. Оформлены выставки лучших детских работ. Кабинеты оформлены эстетично.</w:t>
      </w:r>
    </w:p>
    <w:p>
      <w:pPr>
        <w:pStyle w:val="Normal"/>
        <w:widowControl/>
        <w:suppressAutoHyphens w:val="true"/>
        <w:bidi w:val="0"/>
        <w:spacing w:before="280" w:after="280"/>
        <w:ind w:firstLine="680" w:start="0" w:end="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Анализ данных, полученных в результате опроса педагогов на конец 2024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года, показывает положительную динамику в сравнении с 2023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годом по  материально-техническому оснащению  «Школы».</w:t>
      </w:r>
    </w:p>
    <w:p>
      <w:pPr>
        <w:pStyle w:val="Normal"/>
        <w:widowControl/>
        <w:suppressAutoHyphens w:val="true"/>
        <w:bidi w:val="0"/>
        <w:spacing w:before="280" w:after="280"/>
        <w:ind w:firstLine="680" w:start="0" w:end="0"/>
        <w:jc w:val="both"/>
        <w:rPr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Построена и свтупила в эксплуатацию универсальная уличная волейбольно- баскетбольная площадка дпо  Программе поддержки местных инициатив Республики Карелия </w:t>
      </w:r>
    </w:p>
    <w:p>
      <w:pPr>
        <w:pStyle w:val="Normal"/>
        <w:spacing w:lineRule="atLeast" w:line="600" w:before="280" w:after="280"/>
        <w:jc w:val="center"/>
        <w:rPr>
          <w:b/>
          <w:bCs/>
          <w:color w:val="252525"/>
          <w:spacing w:val="-2"/>
          <w:sz w:val="32"/>
          <w:szCs w:val="32"/>
          <w:u w:val="single"/>
          <w:lang w:val="ru-RU"/>
        </w:rPr>
      </w:pPr>
      <w:r>
        <w:rPr>
          <w:b/>
          <w:bCs/>
          <w:color w:val="252525"/>
          <w:spacing w:val="-2"/>
          <w:sz w:val="32"/>
          <w:szCs w:val="32"/>
          <w:u w:val="single"/>
          <w:lang w:val="ru-RU"/>
        </w:rPr>
        <w:t>СТАТИСТИЧЕСКАЯ ЧАСТЬ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разделе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представлены результаты самообследования за 2025 год в соответствии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с показателями деятельности школы из приложения 2 к приказу Минобрнауки от 10.12.2013 № 1324. 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Данные приведены по состоянию на 31 декабря 2025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года.</w:t>
      </w:r>
    </w:p>
    <w:tbl>
      <w:tblPr>
        <w:tblW w:w="5000" w:type="pct"/>
        <w:jc w:val="start"/>
        <w:tblInd w:w="-14" w:type="dxa"/>
        <w:tblLayout w:type="fixed"/>
        <w:tblCellMar>
          <w:top w:w="15" w:type="dxa"/>
          <w:start w:w="15" w:type="dxa"/>
          <w:bottom w:w="15" w:type="dxa"/>
          <w:end w:w="15" w:type="dxa"/>
        </w:tblCellMar>
      </w:tblPr>
      <w:tblGrid>
        <w:gridCol w:w="6858"/>
        <w:gridCol w:w="1637"/>
        <w:gridCol w:w="1537"/>
      </w:tblGrid>
      <w:tr>
        <w:trPr/>
        <w:tc>
          <w:tcPr>
            <w:tcW w:w="68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6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5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10032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>
        <w:trPr/>
        <w:tc>
          <w:tcPr>
            <w:tcW w:w="68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6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</w:tr>
      <w:tr>
        <w:trPr/>
        <w:tc>
          <w:tcPr>
            <w:tcW w:w="68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начального общего образования</w:t>
            </w:r>
          </w:p>
        </w:tc>
        <w:tc>
          <w:tcPr>
            <w:tcW w:w="16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18</w:t>
            </w:r>
          </w:p>
        </w:tc>
      </w:tr>
      <w:tr>
        <w:trPr/>
        <w:tc>
          <w:tcPr>
            <w:tcW w:w="68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основного общего образования</w:t>
            </w:r>
          </w:p>
        </w:tc>
        <w:tc>
          <w:tcPr>
            <w:tcW w:w="16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40</w:t>
            </w:r>
          </w:p>
        </w:tc>
      </w:tr>
      <w:tr>
        <w:trPr/>
        <w:tc>
          <w:tcPr>
            <w:tcW w:w="68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6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14 (25%)</w:t>
            </w:r>
          </w:p>
        </w:tc>
      </w:tr>
      <w:tr>
        <w:trPr/>
        <w:tc>
          <w:tcPr>
            <w:tcW w:w="68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Средний балл ГИА выпускников 9-го класса по русскому языку</w:t>
            </w:r>
          </w:p>
        </w:tc>
        <w:tc>
          <w:tcPr>
            <w:tcW w:w="16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5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,3</w:t>
            </w:r>
          </w:p>
        </w:tc>
      </w:tr>
      <w:tr>
        <w:trPr/>
        <w:tc>
          <w:tcPr>
            <w:tcW w:w="68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Средний балл ГИА выпускников 9-го класса по математике</w:t>
            </w:r>
          </w:p>
        </w:tc>
        <w:tc>
          <w:tcPr>
            <w:tcW w:w="16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5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3,3</w:t>
            </w:r>
          </w:p>
        </w:tc>
      </w:tr>
      <w:tr>
        <w:trPr/>
        <w:tc>
          <w:tcPr>
            <w:tcW w:w="68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</w:r>
          </w:p>
        </w:tc>
        <w:tc>
          <w:tcPr>
            <w:tcW w:w="16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 (0%)</w:t>
            </w:r>
          </w:p>
        </w:tc>
      </w:tr>
      <w:tr>
        <w:trPr/>
        <w:tc>
          <w:tcPr>
            <w:tcW w:w="68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16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 (0%)</w:t>
            </w:r>
          </w:p>
        </w:tc>
      </w:tr>
      <w:tr>
        <w:trPr/>
        <w:tc>
          <w:tcPr>
            <w:tcW w:w="68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не получили аттестаты, от общей численности выпускников 9-го класса</w:t>
            </w:r>
          </w:p>
        </w:tc>
        <w:tc>
          <w:tcPr>
            <w:tcW w:w="16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 (0%)</w:t>
            </w:r>
          </w:p>
        </w:tc>
      </w:tr>
      <w:tr>
        <w:trPr/>
        <w:tc>
          <w:tcPr>
            <w:tcW w:w="68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</w:r>
          </w:p>
        </w:tc>
        <w:tc>
          <w:tcPr>
            <w:tcW w:w="16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 (0%)</w:t>
            </w:r>
          </w:p>
        </w:tc>
      </w:tr>
      <w:tr>
        <w:trPr/>
        <w:tc>
          <w:tcPr>
            <w:tcW w:w="68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 (школьный этап) , смотрах, конкурсах, от общей численности обучающихся</w:t>
            </w:r>
          </w:p>
        </w:tc>
        <w:tc>
          <w:tcPr>
            <w:tcW w:w="16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35(87%)</w:t>
            </w:r>
          </w:p>
        </w:tc>
      </w:tr>
      <w:tr>
        <w:trPr/>
        <w:tc>
          <w:tcPr>
            <w:tcW w:w="68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637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8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</w:rPr>
              <w:t>регионального уровня</w:t>
            </w:r>
          </w:p>
        </w:tc>
        <w:tc>
          <w:tcPr>
            <w:tcW w:w="1637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15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 (0%)</w:t>
            </w:r>
          </w:p>
        </w:tc>
      </w:tr>
      <w:tr>
        <w:trPr/>
        <w:tc>
          <w:tcPr>
            <w:tcW w:w="68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</w:rPr>
              <w:t>федерального уровня</w:t>
            </w:r>
          </w:p>
        </w:tc>
        <w:tc>
          <w:tcPr>
            <w:tcW w:w="1637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15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 (0%)</w:t>
            </w:r>
          </w:p>
        </w:tc>
      </w:tr>
      <w:tr>
        <w:trPr/>
        <w:tc>
          <w:tcPr>
            <w:tcW w:w="68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</w:rPr>
              <w:t>международного уровня</w:t>
            </w:r>
          </w:p>
        </w:tc>
        <w:tc>
          <w:tcPr>
            <w:tcW w:w="1637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15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 (0%)</w:t>
            </w:r>
          </w:p>
        </w:tc>
      </w:tr>
      <w:tr>
        <w:trPr/>
        <w:tc>
          <w:tcPr>
            <w:tcW w:w="68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6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40 (69%)</w:t>
            </w:r>
          </w:p>
        </w:tc>
      </w:tr>
      <w:tr>
        <w:trPr/>
        <w:tc>
          <w:tcPr>
            <w:tcW w:w="68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6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 (14%)</w:t>
            </w:r>
          </w:p>
        </w:tc>
      </w:tr>
      <w:tr>
        <w:trPr/>
        <w:tc>
          <w:tcPr>
            <w:tcW w:w="68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1637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</w:tr>
      <w:tr>
        <w:trPr/>
        <w:tc>
          <w:tcPr>
            <w:tcW w:w="68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</w:rPr>
              <w:t>с высшим образованием</w:t>
            </w:r>
          </w:p>
        </w:tc>
        <w:tc>
          <w:tcPr>
            <w:tcW w:w="1637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15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</w:tr>
      <w:tr>
        <w:trPr/>
        <w:tc>
          <w:tcPr>
            <w:tcW w:w="68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</w:rPr>
              <w:t>высшим педагогическим образованием</w:t>
            </w:r>
          </w:p>
        </w:tc>
        <w:tc>
          <w:tcPr>
            <w:tcW w:w="1637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15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</w:t>
            </w:r>
          </w:p>
        </w:tc>
      </w:tr>
      <w:tr>
        <w:trPr/>
        <w:tc>
          <w:tcPr>
            <w:tcW w:w="68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1637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15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68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</w:rPr>
              <w:t>средним профессиональным педагогическим образованием</w:t>
            </w:r>
          </w:p>
        </w:tc>
        <w:tc>
          <w:tcPr>
            <w:tcW w:w="1637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15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68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1637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8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</w:rPr>
              <w:t>с высшей</w:t>
            </w:r>
          </w:p>
        </w:tc>
        <w:tc>
          <w:tcPr>
            <w:tcW w:w="1637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15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4 </w:t>
            </w:r>
            <w:r>
              <w:rPr>
                <w:rFonts w:cs="Times New Roman"/>
                <w:color w:val="000000"/>
                <w:sz w:val="24"/>
                <w:szCs w:val="24"/>
              </w:rPr>
              <w:t>(17%)</w:t>
            </w:r>
          </w:p>
        </w:tc>
      </w:tr>
      <w:tr>
        <w:trPr/>
        <w:tc>
          <w:tcPr>
            <w:tcW w:w="68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1637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15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 (0%)</w:t>
            </w:r>
          </w:p>
        </w:tc>
      </w:tr>
      <w:tr>
        <w:trPr/>
        <w:tc>
          <w:tcPr>
            <w:tcW w:w="68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1637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8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637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15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 (8%)</w:t>
            </w:r>
          </w:p>
        </w:tc>
      </w:tr>
      <w:tr>
        <w:trPr/>
        <w:tc>
          <w:tcPr>
            <w:tcW w:w="68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</w:rPr>
              <w:t>больше 30 лет</w:t>
            </w:r>
          </w:p>
        </w:tc>
        <w:tc>
          <w:tcPr>
            <w:tcW w:w="1637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15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  <w:r>
              <w:rPr>
                <w:rFonts w:cs="Times New Roman"/>
                <w:color w:val="000000"/>
                <w:sz w:val="24"/>
                <w:szCs w:val="24"/>
              </w:rPr>
              <w:t>(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35</w:t>
            </w:r>
            <w:r>
              <w:rPr>
                <w:rFonts w:cs="Times New Roman"/>
                <w:color w:val="000000"/>
                <w:sz w:val="24"/>
                <w:szCs w:val="24"/>
              </w:rPr>
              <w:t>%)</w:t>
            </w:r>
          </w:p>
        </w:tc>
      </w:tr>
      <w:tr>
        <w:trPr/>
        <w:tc>
          <w:tcPr>
            <w:tcW w:w="68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1637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8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</w:rPr>
              <w:t>до 30 лет</w:t>
            </w:r>
          </w:p>
        </w:tc>
        <w:tc>
          <w:tcPr>
            <w:tcW w:w="1637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15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(4%)</w:t>
            </w:r>
          </w:p>
        </w:tc>
      </w:tr>
      <w:tr>
        <w:trPr/>
        <w:tc>
          <w:tcPr>
            <w:tcW w:w="68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</w:rPr>
              <w:t>от 55 лет</w:t>
            </w:r>
          </w:p>
        </w:tc>
        <w:tc>
          <w:tcPr>
            <w:tcW w:w="1637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15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9 (39%)</w:t>
            </w:r>
          </w:p>
        </w:tc>
      </w:tr>
      <w:tr>
        <w:trPr/>
        <w:tc>
          <w:tcPr>
            <w:tcW w:w="68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6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</w:tr>
      <w:tr>
        <w:trPr/>
        <w:tc>
          <w:tcPr>
            <w:tcW w:w="68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6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99%</w:t>
            </w:r>
          </w:p>
        </w:tc>
      </w:tr>
      <w:tr>
        <w:trPr/>
        <w:tc>
          <w:tcPr>
            <w:tcW w:w="10032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28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28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>
        <w:trPr/>
        <w:tc>
          <w:tcPr>
            <w:tcW w:w="68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16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5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1,7</w:t>
            </w:r>
          </w:p>
        </w:tc>
      </w:tr>
      <w:tr>
        <w:trPr/>
        <w:tc>
          <w:tcPr>
            <w:tcW w:w="68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6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5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</w:tr>
      <w:tr>
        <w:trPr/>
        <w:tc>
          <w:tcPr>
            <w:tcW w:w="68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16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5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да</w:t>
            </w:r>
          </w:p>
        </w:tc>
      </w:tr>
      <w:tr>
        <w:trPr/>
        <w:tc>
          <w:tcPr>
            <w:tcW w:w="68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637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5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да</w:t>
            </w:r>
          </w:p>
        </w:tc>
      </w:tr>
      <w:tr>
        <w:trPr/>
        <w:tc>
          <w:tcPr>
            <w:tcW w:w="68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рабочих мест для работы на компьютере или ноутбуке</w:t>
            </w:r>
          </w:p>
        </w:tc>
        <w:tc>
          <w:tcPr>
            <w:tcW w:w="1637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15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да</w:t>
            </w:r>
          </w:p>
        </w:tc>
      </w:tr>
      <w:tr>
        <w:trPr/>
        <w:tc>
          <w:tcPr>
            <w:tcW w:w="68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</w:rPr>
              <w:t>медиатеки</w:t>
            </w:r>
          </w:p>
        </w:tc>
        <w:tc>
          <w:tcPr>
            <w:tcW w:w="1637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15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да</w:t>
            </w:r>
          </w:p>
        </w:tc>
      </w:tr>
      <w:tr>
        <w:trPr/>
        <w:tc>
          <w:tcPr>
            <w:tcW w:w="68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средств сканирования и распознавания текста</w:t>
            </w:r>
          </w:p>
        </w:tc>
        <w:tc>
          <w:tcPr>
            <w:tcW w:w="1637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15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да</w:t>
            </w:r>
          </w:p>
        </w:tc>
      </w:tr>
      <w:tr>
        <w:trPr/>
        <w:tc>
          <w:tcPr>
            <w:tcW w:w="68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выхода в интернет с библиотечных компьютеров</w:t>
            </w:r>
          </w:p>
        </w:tc>
        <w:tc>
          <w:tcPr>
            <w:tcW w:w="1637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15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да</w:t>
            </w:r>
          </w:p>
        </w:tc>
      </w:tr>
      <w:tr>
        <w:trPr/>
        <w:tc>
          <w:tcPr>
            <w:tcW w:w="68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</w:rPr>
              <w:t>системы контроля распечатки материалов</w:t>
            </w:r>
          </w:p>
        </w:tc>
        <w:tc>
          <w:tcPr>
            <w:tcW w:w="1637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before="280" w:after="280"/>
              <w:jc w:val="start"/>
              <w:rPr/>
            </w:pPr>
            <w:r>
              <w:rPr/>
            </w:r>
          </w:p>
        </w:tc>
        <w:tc>
          <w:tcPr>
            <w:tcW w:w="15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да</w:t>
            </w:r>
          </w:p>
        </w:tc>
      </w:tr>
      <w:tr>
        <w:trPr/>
        <w:tc>
          <w:tcPr>
            <w:tcW w:w="68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16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58 (100%)</w:t>
            </w:r>
          </w:p>
        </w:tc>
      </w:tr>
      <w:tr>
        <w:trPr/>
        <w:tc>
          <w:tcPr>
            <w:tcW w:w="68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 расчете на одного обучающегося (1171 кв.м)</w:t>
            </w:r>
          </w:p>
        </w:tc>
        <w:tc>
          <w:tcPr>
            <w:tcW w:w="16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кв. м</w:t>
            </w:r>
          </w:p>
        </w:tc>
        <w:tc>
          <w:tcPr>
            <w:tcW w:w="15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75" w:type="dxa"/>
              <w:start w:w="75" w:type="dxa"/>
              <w:bottom w:w="75" w:type="dxa"/>
              <w:end w:w="7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3,13</w:t>
            </w:r>
            <w:r>
              <w:rPr/>
              <w:br/>
            </w:r>
          </w:p>
        </w:tc>
      </w:tr>
    </w:tbl>
    <w:p>
      <w:pPr>
        <w:pStyle w:val="Normal"/>
        <w:spacing w:lineRule="atLeast" w:line="600" w:before="280" w:after="280"/>
        <w:jc w:val="center"/>
        <w:rPr>
          <w:b/>
          <w:bCs/>
          <w:color w:val="252525"/>
          <w:spacing w:val="-2"/>
          <w:sz w:val="40"/>
          <w:szCs w:val="40"/>
          <w:lang w:val="ru-RU"/>
        </w:rPr>
      </w:pPr>
      <w:r>
        <w:rPr>
          <w:b/>
          <w:bCs/>
          <w:color w:val="252525"/>
          <w:spacing w:val="-2"/>
          <w:sz w:val="40"/>
          <w:szCs w:val="40"/>
          <w:lang w:val="ru-RU"/>
        </w:rPr>
        <w:t>Вывод по результатам самообследования</w:t>
      </w:r>
    </w:p>
    <w:p>
      <w:pPr>
        <w:pStyle w:val="Normal"/>
        <w:widowControl/>
        <w:suppressAutoHyphens w:val="true"/>
        <w:bidi w:val="0"/>
        <w:spacing w:before="280" w:after="280"/>
        <w:ind w:firstLine="510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Анализ показателей указывает на то, что Школа имеет достаточную инфраструктуру, которая соответствует требованиям СП 2.4.3648-20 и СанПиН 1.2.3685-21 и позволяет реализовывать образовательные программы в полном объеме в соответствии с ФГОС по уровням общего образования.</w:t>
      </w:r>
    </w:p>
    <w:p>
      <w:pPr>
        <w:pStyle w:val="Normal"/>
        <w:widowControl/>
        <w:suppressAutoHyphens w:val="true"/>
        <w:bidi w:val="0"/>
        <w:spacing w:before="280" w:after="280"/>
        <w:ind w:firstLine="510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Школе созданы условия для реализации ФГОС-2021: разработаны ООП НОО и ООО, учителя прошли обучение по дополнительным профессиональным программам повышения квалификации по тематике ФГОС -2021. Результаты реализации ООП НОО и ООО по ФГОС-2021 показывают, что Школа успешно реализовала мероприятия по внедрению ФГОС-2021.</w:t>
      </w:r>
    </w:p>
    <w:p>
      <w:pPr>
        <w:pStyle w:val="Normal"/>
        <w:widowControl/>
        <w:suppressAutoHyphens w:val="true"/>
        <w:bidi w:val="0"/>
        <w:spacing w:before="280" w:after="280"/>
        <w:ind w:firstLine="510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Школа укомплектована не достаточным количеством педагогических и иных работников: </w:t>
      </w:r>
    </w:p>
    <w:p>
      <w:pPr>
        <w:pStyle w:val="Normal"/>
        <w:widowControl/>
        <w:suppressAutoHyphens w:val="true"/>
        <w:bidi w:val="0"/>
        <w:spacing w:before="280" w:after="280"/>
        <w:ind w:firstLine="510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нет постоянного педагога – логопеда, учителя математики (5,6кл), учителя русского языка (5,6 кл), учителя английского языка для работы в очном формате.   Педагоги  имеют достаточную квалификацию и регулярно повышают ее, что позволяет обеспечивать  качественные результаты образовательных достижений обучающихся.</w:t>
      </w:r>
    </w:p>
    <w:p>
      <w:pPr>
        <w:pStyle w:val="Normal"/>
        <w:widowControl/>
        <w:suppressAutoHyphens w:val="true"/>
        <w:bidi w:val="0"/>
        <w:spacing w:before="280" w:after="280"/>
        <w:ind w:firstLine="510" w:start="0" w:end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sectPr>
      <w:type w:val="nextPage"/>
      <w:pgSz w:w="11906" w:h="16838"/>
      <w:pgMar w:left="1416" w:right="458" w:gutter="0" w:header="0" w:top="284" w:footer="0" w:bottom="1276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Cambria">
    <w:charset w:val="cc" w:characterSet="windows-1251"/>
    <w:family w:val="roman"/>
    <w:pitch w:val="variable"/>
  </w:font>
  <w:font w:name="Segoe UI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Arial">
    <w:charset w:val="cc" w:characterSet="windows-1251"/>
    <w:family w:val="swiss"/>
    <w:pitch w:val="variable"/>
  </w:font>
  <w:font w:name="Times New Roman">
    <w:altName w:val="serif"/>
    <w:charset w:val="cc" w:characterSet="windows-1251"/>
    <w:family w:val="auto"/>
    <w:pitch w:val="default"/>
  </w:font>
  <w:font w:name="Calibri">
    <w:charset w:val="cc" w:characterSet="windows-125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10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1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1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13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14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15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16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17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18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19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20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2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2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23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24">
    <w:lvl w:ilvl="0">
      <w:start w:val="1"/>
      <w:numFmt w:val="bullet"/>
      <w:lvlText w:val=""/>
      <w:lvlJc w:val="start"/>
      <w:pPr>
        <w:tabs>
          <w:tab w:val="num" w:pos="0"/>
        </w:tabs>
        <w:ind w:star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540" w:hanging="360"/>
      </w:pPr>
      <w:rPr>
        <w:rFonts w:ascii="Wingdings" w:hAnsi="Wingdings" w:cs="Wingdings" w:hint="default"/>
      </w:rPr>
    </w:lvl>
  </w:abstractNum>
  <w:abstractNum w:abstractNumId="25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26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27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28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29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30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31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33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34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3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36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37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38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9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40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41">
    <w:lvl w:ilvl="0">
      <w:start w:val="1"/>
      <w:numFmt w:val="decimal"/>
      <w:lvlText w:val="%1)"/>
      <w:lvlJc w:val="start"/>
      <w:pPr>
        <w:tabs>
          <w:tab w:val="num" w:pos="720"/>
        </w:tabs>
        <w:ind w:start="720" w:hanging="360"/>
      </w:pPr>
      <w:rPr>
        <w:rFonts w:ascii="Times New Roman" w:hAnsi="Times New Roman" w:eastAsia="Times New Roman" w:cs="Times New Roman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4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43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44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45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46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47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ahoma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before="280" w:after="280"/>
      <w:jc w:val="start"/>
    </w:pPr>
    <w:rPr>
      <w:rFonts w:ascii="Times New Roman" w:hAnsi="Times New Roman" w:eastAsia="Times New Roman" w:cs="Tahoma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keepLines/>
      <w:numPr>
        <w:ilvl w:val="0"/>
        <w:numId w:val="0"/>
      </w:numPr>
      <w:outlineLvl w:val="0"/>
    </w:pPr>
    <w:rPr>
      <w:rFonts w:ascii="Cambria" w:hAnsi="Cambria" w:eastAsia="Times New Roman" w:cs="Tahoma"/>
      <w:b/>
      <w:bCs/>
      <w:color w:themeColor="accent1" w:themeShade="bf" w:val="365F91"/>
      <w:sz w:val="28"/>
      <w:szCs w:val="28"/>
    </w:rPr>
  </w:style>
  <w:style w:type="character" w:styleId="DefaultParagraphFont">
    <w:name w:val="Default Paragraph Font"/>
    <w:qFormat/>
    <w:rPr/>
  </w:style>
  <w:style w:type="character" w:styleId="1">
    <w:name w:val="Заголовок 1 Знак"/>
    <w:basedOn w:val="DefaultParagraphFont"/>
    <w:qFormat/>
    <w:rPr>
      <w:rFonts w:ascii="Cambria" w:hAnsi="Cambria" w:eastAsia="Times New Roman" w:cs="Tahoma"/>
      <w:b/>
      <w:bCs/>
      <w:color w:themeColor="accent1" w:themeShade="bf" w:val="365F91"/>
      <w:sz w:val="28"/>
      <w:szCs w:val="28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Style13">
    <w:name w:val="Текст выноски Знак"/>
    <w:basedOn w:val="DefaultParagraphFont"/>
    <w:link w:val="BalloonText"/>
    <w:qFormat/>
    <w:rPr>
      <w:rFonts w:ascii="Segoe UI" w:hAnsi="Segoe UI" w:cs="Segoe UI"/>
      <w:sz w:val="18"/>
      <w:szCs w:val="18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>
      <w:spacing w:before="280" w:after="280"/>
      <w:ind w:start="720"/>
      <w:contextualSpacing/>
    </w:pPr>
    <w:rPr/>
  </w:style>
  <w:style w:type="paragraph" w:styleId="copyright-info">
    <w:name w:val="copyright-info"/>
    <w:basedOn w:val="Normal"/>
    <w:qFormat/>
    <w:pPr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Style13"/>
    <w:qFormat/>
    <w:pPr>
      <w:spacing w:before="0" w:after="0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pPr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user4">
    <w:name w:val="Без списка (user)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lv-school@mail.ru" TargetMode="External"/><Relationship Id="rId3" Type="http://schemas.openxmlformats.org/officeDocument/2006/relationships/hyperlink" Target="mailto:lv_school@admprion.ru" TargetMode="External"/><Relationship Id="rId4" Type="http://schemas.openxmlformats.org/officeDocument/2006/relationships/hyperlink" Target="https://1obraz.ru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1806</TotalTime>
  <Application>LibreOffice/25.8.5.2$Windows_X86_64 LibreOffice_project/9c8b85f387cc00a89945a79c9e6239f32e450ac2</Application>
  <AppVersion>15.0000</AppVersion>
  <Pages>47</Pages>
  <Words>10985</Words>
  <Characters>72730</Characters>
  <CharactersWithSpaces>83891</CharactersWithSpaces>
  <Paragraphs>2545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/>
  <dc:description>Подготовлено экспертами Группы Актион</dc:description>
  <dc:language>ru-RU</dc:language>
  <cp:lastModifiedBy/>
  <cp:lastPrinted>2025-03-31T06:33:00Z</cp:lastPrinted>
  <dcterms:modified xsi:type="dcterms:W3CDTF">2026-04-27T16:49:48Z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