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14"/>
        <w:ind w:firstLine="698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Мунипальное общеобразовательное учреждение</w:t>
      </w:r>
    </w:p>
    <w:p>
      <w:pPr>
        <w:pStyle w:val="Normal"/>
        <w:spacing w:lineRule="auto" w:line="408" w:before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999bf644-f3de-4153-a38b-a44d917c4aaf"/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МОУ Ладва-Веткинская ООШ№7</w:t>
      </w:r>
      <w:bookmarkEnd w:id="0"/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964" w:leader="none"/>
        </w:tabs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“</w:t>
      </w:r>
      <w:r>
        <w:rPr>
          <w:rFonts w:cs="Times New Roman" w:ascii="Times New Roman" w:hAnsi="Times New Roman"/>
          <w:sz w:val="24"/>
          <w:szCs w:val="24"/>
          <w:lang w:val="ru-RU"/>
        </w:rPr>
        <w:t>Согласовано”</w:t>
        <w:tab/>
        <w:t>“Утверждено”</w:t>
      </w:r>
    </w:p>
    <w:p>
      <w:pPr>
        <w:pStyle w:val="Normal"/>
        <w:tabs>
          <w:tab w:val="clear" w:pos="708"/>
          <w:tab w:val="left" w:pos="5232" w:leader="none"/>
        </w:tabs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 xml:space="preserve"> 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Педсовет №1                                                             Директор </w:t>
        <w:tab/>
        <w:t>Коршаков Д.В.</w:t>
      </w:r>
    </w:p>
    <w:p>
      <w:pPr>
        <w:pStyle w:val="Normal"/>
        <w:tabs>
          <w:tab w:val="clear" w:pos="708"/>
          <w:tab w:val="center" w:pos="4737" w:leader="none"/>
        </w:tabs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30 августа 2024г</w:t>
        <w:tab/>
        <w:t xml:space="preserve">                                                           30 августа 2024 года</w:t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2208" w:leader="none"/>
        </w:tabs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  <w:t xml:space="preserve">РАБОЧАЯ  ПРОГРАММА </w:t>
      </w:r>
    </w:p>
    <w:p>
      <w:pPr>
        <w:pStyle w:val="Normal"/>
        <w:tabs>
          <w:tab w:val="clear" w:pos="708"/>
          <w:tab w:val="left" w:pos="2208" w:leader="none"/>
        </w:tabs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  <w:t>КУРСА</w:t>
      </w:r>
    </w:p>
    <w:p>
      <w:pPr>
        <w:pStyle w:val="Normal"/>
        <w:tabs>
          <w:tab w:val="clear" w:pos="708"/>
          <w:tab w:val="left" w:pos="2208" w:leader="none"/>
        </w:tabs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  <w:t xml:space="preserve"> </w:t>
      </w: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  <w:t>ВНЕУРОЧНОЙ ДЕЯТЕЛЬНОСТИ</w:t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</w:r>
    </w:p>
    <w:p>
      <w:pPr>
        <w:pStyle w:val="Normal"/>
        <w:tabs>
          <w:tab w:val="clear" w:pos="708"/>
          <w:tab w:val="left" w:pos="2556" w:leader="none"/>
        </w:tabs>
        <w:spacing w:before="0" w:after="0"/>
        <w:ind w:left="12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  <w:t xml:space="preserve">                                          </w:t>
      </w:r>
      <w:r>
        <w:rPr>
          <w:rFonts w:cs="Times New Roman" w:ascii="Times New Roman" w:hAnsi="Times New Roman"/>
          <w:b/>
          <w:bCs/>
          <w:sz w:val="32"/>
          <w:szCs w:val="32"/>
          <w:lang w:val="ru-RU"/>
        </w:rPr>
        <w:t>«Движение-жизнь»</w:t>
      </w:r>
    </w:p>
    <w:p>
      <w:pPr>
        <w:pStyle w:val="Normal"/>
        <w:tabs>
          <w:tab w:val="clear" w:pos="708"/>
          <w:tab w:val="left" w:pos="2316" w:leader="none"/>
        </w:tabs>
        <w:spacing w:before="0"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</w:t>
      </w:r>
      <w:r>
        <w:rPr>
          <w:rFonts w:cs="Times New Roman" w:ascii="Times New Roman" w:hAnsi="Times New Roman"/>
          <w:bCs/>
          <w:sz w:val="24"/>
          <w:szCs w:val="24"/>
          <w:lang w:val="ru-RU"/>
        </w:rPr>
        <w:t>(для обучающихся 9 класса)</w:t>
      </w:r>
    </w:p>
    <w:p>
      <w:pPr>
        <w:pStyle w:val="Normal"/>
        <w:tabs>
          <w:tab w:val="clear" w:pos="708"/>
          <w:tab w:val="left" w:pos="1668" w:leader="none"/>
        </w:tabs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Направление</w:t>
      </w:r>
      <w:r>
        <w:rPr>
          <w:rFonts w:cs="Times New Roman" w:ascii="Times New Roman" w:hAnsi="Times New Roman"/>
          <w:sz w:val="24"/>
          <w:szCs w:val="24"/>
          <w:lang w:val="ru-RU"/>
        </w:rPr>
        <w:t>: спортивно- оздоровительное</w:t>
      </w:r>
    </w:p>
    <w:p>
      <w:pPr>
        <w:pStyle w:val="Normal"/>
        <w:tabs>
          <w:tab w:val="clear" w:pos="708"/>
          <w:tab w:val="left" w:pos="1668" w:leader="none"/>
        </w:tabs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Форма организации</w:t>
      </w:r>
      <w:r>
        <w:rPr>
          <w:rFonts w:cs="Times New Roman" w:ascii="Times New Roman" w:hAnsi="Times New Roman"/>
          <w:sz w:val="24"/>
          <w:szCs w:val="24"/>
          <w:lang w:val="ru-RU"/>
        </w:rPr>
        <w:t>: спортивные игры</w:t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cs="Times New Roman" w:ascii="Times New Roman" w:hAnsi="Times New Roman"/>
          <w:sz w:val="32"/>
          <w:szCs w:val="32"/>
          <w:lang w:val="ru-RU"/>
        </w:rPr>
      </w:r>
    </w:p>
    <w:p>
      <w:pPr>
        <w:pStyle w:val="Normal"/>
        <w:tabs>
          <w:tab w:val="clear" w:pos="708"/>
          <w:tab w:val="left" w:pos="2892" w:leader="none"/>
        </w:tabs>
        <w:spacing w:before="0" w:after="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cs="Times New Roman" w:ascii="Times New Roman" w:hAnsi="Times New Roman"/>
          <w:sz w:val="32"/>
          <w:szCs w:val="32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</w:r>
    </w:p>
    <w:p>
      <w:pPr>
        <w:pStyle w:val="Normal"/>
        <w:tabs>
          <w:tab w:val="clear" w:pos="708"/>
          <w:tab w:val="left" w:pos="6264" w:leader="none"/>
        </w:tabs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ab/>
        <w:t xml:space="preserve">               Разработал: </w:t>
      </w:r>
    </w:p>
    <w:p>
      <w:pPr>
        <w:pStyle w:val="Normal"/>
        <w:suppressAutoHyphens w:val="true"/>
        <w:spacing w:lineRule="auto" w:line="360" w:before="0" w:after="14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Педагог внеурочной деятельности</w:t>
      </w:r>
    </w:p>
    <w:p>
      <w:pPr>
        <w:pStyle w:val="Normal"/>
        <w:suppressAutoHyphens w:val="true"/>
        <w:spacing w:lineRule="auto" w:line="360" w:before="0" w:after="14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                                                         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Островко Надежда Кареновна</w:t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tabs>
          <w:tab w:val="clear" w:pos="708"/>
          <w:tab w:val="left" w:pos="3288" w:leader="none"/>
        </w:tabs>
        <w:suppressAutoHyphens w:val="true"/>
        <w:spacing w:lineRule="auto" w:line="360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ab/>
        <w:t xml:space="preserve">    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val="ru-RU" w:eastAsia="ar-SA"/>
        </w:rPr>
        <w:t>Ладва- Ветка,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 xml:space="preserve">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2024 год</w:t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sz w:val="24"/>
          <w:szCs w:val="24"/>
          <w:lang w:val="ru-RU"/>
        </w:rPr>
        <w:t>Пояснительная записка.</w:t>
      </w:r>
    </w:p>
    <w:p>
      <w:pPr>
        <w:pStyle w:val="Normal"/>
        <w:suppressAutoHyphens w:val="true"/>
        <w:spacing w:lineRule="auto" w:line="240" w:before="0" w:after="14"/>
        <w:jc w:val="both"/>
        <w:rPr>
          <w:rFonts w:ascii="Times New Roman" w:hAnsi="Times New Roman" w:eastAsia="Times New Roman" w:cs="Times New Roman"/>
          <w:color w:val="0D0D0D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val="ru-RU" w:eastAsia="ar-SA"/>
        </w:rPr>
        <w:t xml:space="preserve">      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val="ru-RU" w:eastAsia="ar-SA"/>
        </w:rPr>
        <w:t>Программа внеурочной деятельности «Движение-жизнь » в 9 классе</w:t>
      </w:r>
      <w:r>
        <w:rPr>
          <w:rFonts w:eastAsia="Times New Roman" w:cs="Times New Roman" w:ascii="Times New Roman" w:hAnsi="Times New Roman"/>
          <w:color w:val="0D0D0D"/>
          <w:sz w:val="24"/>
          <w:szCs w:val="24"/>
          <w:lang w:val="ru-RU" w:eastAsia="zh-CN"/>
        </w:rPr>
        <w:t xml:space="preserve"> подготовлена в соответствии с требованиями ФГОС ООО и концепцией «Стратегии развития физической культуры и спорта в Российской Федерации на период до 2030 года».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color w:val="0D0D0D"/>
          <w:sz w:val="24"/>
          <w:szCs w:val="24"/>
          <w:lang w:val="x-none" w:eastAsia="x-none"/>
        </w:rPr>
        <w:t xml:space="preserve">Программа </w:t>
      </w:r>
      <w:r>
        <w:rPr>
          <w:rFonts w:eastAsia="Times New Roman" w:cs="Times New Roman" w:ascii="Times New Roman" w:hAnsi="Times New Roman"/>
          <w:sz w:val="24"/>
          <w:szCs w:val="24"/>
          <w:lang w:val="x-none" w:eastAsia="ar-SA"/>
        </w:rPr>
        <w:t xml:space="preserve"> </w:t>
      </w:r>
      <w:r>
        <w:rPr>
          <w:rFonts w:eastAsia="Times New Roman" w:cs="Times New Roman" w:ascii="Times New Roman" w:hAnsi="Times New Roman"/>
          <w:color w:val="0D0D0D"/>
          <w:sz w:val="24"/>
          <w:szCs w:val="24"/>
          <w:lang w:val="x-none" w:eastAsia="x-none"/>
        </w:rPr>
        <w:t xml:space="preserve">призвана сформировать у обучающихся устойчивые мотивы и потребности в бережном отношении к своему здоровью и физической подготовленности, в творческом использовании средств физической культуры в организации здорового образа жизни. </w:t>
      </w: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В программе представлены доступные для обучающихся упражнения, способствующие овладению элементами техники и тактики спортивных игр, развитию физических способностей.</w:t>
      </w:r>
    </w:p>
    <w:p>
      <w:pPr>
        <w:pStyle w:val="Normal"/>
        <w:suppressAutoHyphens w:val="true"/>
        <w:spacing w:lineRule="auto" w:line="240" w:before="0" w:after="14"/>
        <w:ind w:firstLine="69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Курс введён в часть учебного плана внеурочной деятельности, направление- спортивно-оздоровительное.</w:t>
      </w:r>
    </w:p>
    <w:p>
      <w:pPr>
        <w:pStyle w:val="Normal"/>
        <w:suppressAutoHyphens w:val="true"/>
        <w:spacing w:lineRule="auto" w:line="240" w:before="0" w:after="14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Материал  программы  предполагает  изучение  основ  двух  спортивных  игр: баскетбола, волейбола  и подвижной игры- русская лапта. Состоит из основ знаний, общей физической подготовки и специальной технической подготовки.</w:t>
      </w:r>
    </w:p>
    <w:p>
      <w:pPr>
        <w:pStyle w:val="Normal"/>
        <w:suppressAutoHyphens w:val="true"/>
        <w:spacing w:lineRule="auto" w:line="240" w:before="0" w:after="14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Материал по общей физической подготовке является единым для всех спортивных игр и входит в каждое занятие курса.</w:t>
      </w:r>
    </w:p>
    <w:p>
      <w:pPr>
        <w:pStyle w:val="Normal"/>
        <w:suppressAutoHyphens w:val="true"/>
        <w:spacing w:lineRule="auto" w:line="360" w:before="0" w:after="14"/>
        <w:ind w:firstLine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val="ru-RU" w:eastAsia="x-none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val="ru-RU" w:eastAsia="x-none"/>
        </w:rPr>
        <w:t>Взаимосвязь с программой воспитания</w:t>
      </w: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 xml:space="preserve">      </w:t>
      </w: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 xml:space="preserve">Программа курса внеурочной деятельности разработана с учётом рекомендаций  программы воспитания ( направление- 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  <w:lang w:val="ru-RU"/>
        </w:rPr>
        <w:t>занятия оздоровительной и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color w:val="222222"/>
          <w:sz w:val="24"/>
          <w:szCs w:val="24"/>
          <w:shd w:fill="FFFFFF" w:val="clear"/>
          <w:lang w:val="ru-RU"/>
        </w:rPr>
        <w:t>спортивной направленности),</w:t>
      </w: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  <w:t xml:space="preserve"> учитывает психолого-педагогические особенности данных возрастных категорий. Это позволяет на практике соединить обучающую и воспитательную деятельность педагога, ориентировать её не только на интеллектуальное, но и на физическое развитие ребёнка.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В программе отражены основные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 xml:space="preserve"> принципы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спортивной подготовки воспитанников: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>Принцип системности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предусматривает тесную взаимосвязь содержания соревновательной деятельности и всех сторон учебно-тренировочного процесса: физической, технической, тактической, психологической, интегральной, теоретической подготовки; воспитательной работы; восстановительных мероприятий; педагогического и медицинского контроля.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>Принцип преемственности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определяет последовательность изложения программного материала по этапам многолетней подготовки в годичных циклах. Обеспечена   преемственность задач, средств и методов подготовки, объемов тренировочных и соревновательных нагрузок, рост показателей физической, технико-тактической и интегральной подготовленности.</w:t>
      </w:r>
    </w:p>
    <w:p>
      <w:pPr>
        <w:pStyle w:val="Normal"/>
        <w:suppressAutoHyphens w:val="true"/>
        <w:spacing w:lineRule="auto" w:line="240" w:before="0" w:after="0"/>
        <w:ind w:firstLine="709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  <w:lang w:val="ru-RU" w:eastAsia="zh-CN"/>
        </w:rPr>
        <w:t>Принцип вариативности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предусматривает в зависимости от этапа многолетней подготовки, индивидуальных особенностей воспитанника  вариативность программного материала для практических занятий, характеризующихся разнообразием тренировочных средств и нагрузок, направленных на решение определенной педагогической задачи.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ru-RU" w:eastAsia="x-none"/>
        </w:rPr>
      </w:r>
      <w:r>
        <w:br w:type="page"/>
      </w:r>
    </w:p>
    <w:p>
      <w:pPr>
        <w:pStyle w:val="Normal"/>
        <w:suppressAutoHyphens w:val="true"/>
        <w:spacing w:lineRule="auto" w:line="240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264" w:before="0" w:after="14"/>
        <w:ind w:firstLine="698" w:left="426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360" w:before="0" w:after="14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/>
        </w:rPr>
        <w:t>Программа разработана на основе требований к результатам освоения образовательной программы.</w:t>
      </w:r>
    </w:p>
    <w:p>
      <w:pPr>
        <w:pStyle w:val="Normal"/>
        <w:suppressAutoHyphens w:val="true"/>
        <w:spacing w:lineRule="auto" w:line="264" w:before="0" w:after="14"/>
        <w:ind w:firstLine="709"/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/>
        </w:rPr>
        <w:t>Программа разработана на основе требований к результатам освоения образовательной программы.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Цель и задачи программы</w:t>
      </w:r>
    </w:p>
    <w:p>
      <w:pPr>
        <w:pStyle w:val="Normal"/>
        <w:tabs>
          <w:tab w:val="clear" w:pos="708"/>
          <w:tab w:val="left" w:pos="709" w:leader="none"/>
        </w:tabs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br/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          Программа внеурочной деятельности по спортивно - оздоровительному направлению «Спортивные игры» может рассматриваться как одна из ступеней к формированию культуры здоровья и является неотъемлемой частью всего воспитательно-образовательного процесса.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Данная программа направлена на формирование, сохранение и укрепления здоровья обучающихся, в основу, которой положены культурологический и личностно-ориентированный подходы. 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Цель программы внеурочной деятельности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«Спортивные игры»: укрепление здоровья, физического развития и подготовленности обучающихся, воспитание личностных качеств, освоение и совершенствование жизненно важных двигательных навыков, основ спортивной техники избранных видов спорта. 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Цель конкретизирована следующими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задачами:</w:t>
      </w:r>
    </w:p>
    <w:p>
      <w:pPr>
        <w:pStyle w:val="Normal"/>
        <w:tabs>
          <w:tab w:val="clear" w:pos="708"/>
          <w:tab w:val="left" w:pos="620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пропаганда здорового образа жизни, укрепление здоро</w:t>
        <w:softHyphen/>
        <w:t>вья, содействие гармоническому физическому развитию обучающихся;</w:t>
      </w:r>
    </w:p>
    <w:p>
      <w:pPr>
        <w:pStyle w:val="Normal"/>
        <w:tabs>
          <w:tab w:val="clear" w:pos="708"/>
          <w:tab w:val="left" w:pos="620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популяризация спортивных игр как видов спорта и активного отдыха;</w:t>
      </w:r>
    </w:p>
    <w:p>
      <w:pPr>
        <w:pStyle w:val="Normal"/>
        <w:tabs>
          <w:tab w:val="clear" w:pos="708"/>
          <w:tab w:val="left" w:pos="615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формирование у обучающихся устойчивого интереса к за</w:t>
        <w:softHyphen/>
        <w:t>нятиям спортивными играми;</w:t>
      </w:r>
    </w:p>
    <w:p>
      <w:pPr>
        <w:pStyle w:val="Normal"/>
        <w:tabs>
          <w:tab w:val="clear" w:pos="708"/>
          <w:tab w:val="left" w:pos="626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обучение технике и тактике спортивных игр;</w:t>
      </w:r>
    </w:p>
    <w:p>
      <w:pPr>
        <w:pStyle w:val="Normal"/>
        <w:tabs>
          <w:tab w:val="clear" w:pos="708"/>
          <w:tab w:val="left" w:pos="615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развитие физических способностей (силовых, скорост</w:t>
        <w:softHyphen/>
        <w:t>ных, скоростно-силовых, координационных, выносливости, гибкости);</w:t>
      </w:r>
    </w:p>
    <w:p>
      <w:pPr>
        <w:pStyle w:val="Normal"/>
        <w:tabs>
          <w:tab w:val="clear" w:pos="708"/>
          <w:tab w:val="left" w:pos="615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формирование у обучающихся необходимых теоретических знаний;</w:t>
      </w:r>
    </w:p>
    <w:p>
      <w:pPr>
        <w:pStyle w:val="Normal"/>
        <w:tabs>
          <w:tab w:val="clear" w:pos="708"/>
          <w:tab w:val="left" w:pos="631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  <w:t>- воспитание моральных и волевых качеств.</w:t>
      </w:r>
    </w:p>
    <w:p>
      <w:pPr>
        <w:pStyle w:val="Normal"/>
        <w:tabs>
          <w:tab w:val="clear" w:pos="708"/>
          <w:tab w:val="left" w:pos="631" w:leader="none"/>
        </w:tabs>
        <w:spacing w:lineRule="auto" w:line="360" w:before="0" w:after="0"/>
        <w:ind w:left="720"/>
        <w:rPr>
          <w:rFonts w:ascii="Times New Roman" w:hAnsi="Times New Roman" w:eastAsia="Times New Roman" w:cs="Times New Roman"/>
          <w:sz w:val="24"/>
          <w:szCs w:val="24"/>
          <w:lang w:val="x-none" w:eastAsia="x-none"/>
        </w:rPr>
      </w:pPr>
      <w:r>
        <w:rPr>
          <w:rFonts w:eastAsia="Times New Roman" w:cs="Times New Roman" w:ascii="Times New Roman" w:hAnsi="Times New Roman"/>
          <w:sz w:val="24"/>
          <w:szCs w:val="24"/>
          <w:lang w:val="x-none" w:eastAsia="x-none"/>
        </w:rPr>
      </w:r>
    </w:p>
    <w:p>
      <w:pPr>
        <w:pStyle w:val="Normal"/>
        <w:suppressAutoHyphens w:val="true"/>
        <w:spacing w:lineRule="auto" w:line="264" w:before="0" w:after="14"/>
        <w:ind w:left="720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val="ru-RU" w:eastAsia="ar-SA"/>
        </w:rPr>
        <w:t>Особенности реализации программы внеурочной деятельности: количество часов и место проведения занятий.</w:t>
        <w:br/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Программа внеурочной деятельности по спортивно - оздоровительному направлению  «Спортивные игры» предназначена для обучающихся 4  класса. Данная программа составлена в соответствии с возрастными особенностями обучающихся и рассчитана на проведение  1  часа в неделю в 4  классе, всего 34 часа в год. 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Принадлежность к внеурочной деятельности определяет режим проведения, а именно все занятия по внеурочной деятельности проводятся после уроков основного расписания, продолжительность соответствует рекомендациям 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val="ru-RU" w:eastAsia="ar-SA"/>
        </w:rPr>
        <w:t>СанПиН, т. е. 30 минут (1 учебный час).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 xml:space="preserve"> Реализация данной программы в рамках внеурочной деятельности соответствует предельно допустимой нагрузке обучающихся.</w:t>
      </w:r>
    </w:p>
    <w:p>
      <w:pPr>
        <w:pStyle w:val="Normal"/>
        <w:suppressAutoHyphens w:val="true"/>
        <w:spacing w:lineRule="auto" w:line="360" w:before="0" w:after="14"/>
        <w:ind w:left="720"/>
        <w:rPr>
          <w:rFonts w:ascii="Times New Roman" w:hAnsi="Times New Roman" w:eastAsia="Times New Roman" w:cs="Times New Roman"/>
          <w:color w:val="000000"/>
          <w:spacing w:val="-8"/>
          <w:sz w:val="24"/>
          <w:szCs w:val="24"/>
          <w:lang w:val="ru-RU"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Занятия проводятся в спортивном зале или на пришкольной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val="ru-RU" w:eastAsia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спортивной площадке.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val="ru-RU" w:eastAsia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ar-SA"/>
        </w:rPr>
        <w:t>Организация образовательного процесса предполагает использование форм и методов обучения, адекватных возрастным возможностям занимающихся через организацию здоровье сберегающих практик.</w:t>
      </w:r>
      <w:r>
        <w:rPr>
          <w:rFonts w:eastAsia="Times New Roman" w:cs="Times New Roman" w:ascii="Times New Roman" w:hAnsi="Times New Roman"/>
          <w:color w:val="000000"/>
          <w:spacing w:val="-8"/>
          <w:sz w:val="24"/>
          <w:szCs w:val="24"/>
          <w:lang w:val="ru-RU" w:eastAsia="ar-SA"/>
        </w:rPr>
        <w:t xml:space="preserve">     </w:t>
      </w:r>
    </w:p>
    <w:tbl>
      <w:tblPr>
        <w:tblW w:w="9781" w:type="dxa"/>
        <w:jc w:val="left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2977"/>
        <w:gridCol w:w="6803"/>
      </w:tblGrid>
      <w:tr>
        <w:trPr/>
        <w:tc>
          <w:tcPr>
            <w:tcW w:w="97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360" w:before="0" w:after="14"/>
              <w:ind w:firstLine="709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val="ru-RU" w:eastAsia="ar-SA"/>
              </w:rPr>
              <w:t>Формы проведения занятий и виды деятельности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Однонаправленные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Посвящены только одному из компонентов подготовки игрока: техники, тактики или общефизической подготовке.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Комбинированные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tabs>
                <w:tab w:val="clear" w:pos="708"/>
                <w:tab w:val="left" w:pos="270" w:leader="none"/>
              </w:tabs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Включают два-три компонента в различных сочетаниях: техническая и физическая подготовка; техническая и тактическая подготовка; техническая, физическая и тактическая подготовка.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Целостно-игровые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Построены на учебной двухсторонней игре по упрощенным правилам, с соблюдением основных правил.</w:t>
            </w:r>
          </w:p>
        </w:tc>
      </w:tr>
      <w:tr>
        <w:trPr/>
        <w:tc>
          <w:tcPr>
            <w:tcW w:w="29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uppressAutoHyphens w:val="true"/>
              <w:spacing w:lineRule="auto" w:line="360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Контрольные занятия</w:t>
            </w:r>
          </w:p>
        </w:tc>
        <w:tc>
          <w:tcPr>
            <w:tcW w:w="68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uppressLineNumbers/>
              <w:tabs>
                <w:tab w:val="clear" w:pos="708"/>
                <w:tab w:val="left" w:pos="285" w:leader="none"/>
              </w:tabs>
              <w:suppressAutoHyphens w:val="true"/>
              <w:spacing w:lineRule="auto" w:line="264" w:before="0" w:after="14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ru-RU" w:eastAsia="ar-SA"/>
              </w:rPr>
              <w:t>Прием нормативов у занимающихся, выполнению контрольных упражнений (двигательных заданий) с целью получения данных об уровне технико-тактической и физической подготовленности занимающихся.</w:t>
            </w:r>
          </w:p>
        </w:tc>
      </w:tr>
    </w:tbl>
    <w:p>
      <w:pPr>
        <w:pStyle w:val="Normal"/>
        <w:suppressAutoHyphens w:val="true"/>
        <w:spacing w:lineRule="auto" w:line="264" w:before="0" w:after="14"/>
        <w:ind w:right="116"/>
        <w:contextualSpacing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64" w:before="0" w:after="14"/>
        <w:ind w:left="1058" w:right="116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Планируемые результаты освоения содержания курса</w:t>
      </w:r>
    </w:p>
    <w:p>
      <w:pPr>
        <w:pStyle w:val="Normal"/>
        <w:suppressAutoHyphens w:val="true"/>
        <w:spacing w:lineRule="auto" w:line="264" w:before="0" w:after="14"/>
        <w:ind w:left="69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Личностные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 обучающихся будут сформированы: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внутренняя позиция обучающегося на уровне положительного отношения к образовательной организации, понимания необходимости учения, выраженного в преобладании учебно </w:t>
        <w:softHyphen/>
        <w:t>познавательных мотивов и предпочтении социального способа оценки знаний;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личностные качества, обеспечивающие осознанный выбор поведения, снижающего или исключающего воздействие факторов, способных нанести вред физическому и психическому здоровью;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64" w:before="0" w:after="1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потребность </w:t>
        <w:tab/>
        <w:t xml:space="preserve">ответственного отношения </w:t>
        <w:tab/>
        <w:t>к окружающим и осознания ценности человеческой жизни.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Обучающиеся получат возможность для формирования  :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понимания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способности  к объективной самооценке  и учебной деятельности свих одноклассников;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развития  этических чувств — стыда, вины, совести как регуляторов морального поведения; понимание чувств других людей и сопереживание им; 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установки  на здоровый образ жизни;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установки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чувства  прекрасного и эстетические вкуса  на основе знакомства с мировой и отечественной художественной культурой.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   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Метапредметные 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 обучающихся будут сформированы: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умения планировать  учебное сотрудничество с учителем и сверстниками – определение цели, функций участников, способов взаимодействия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умения выделять ценность здоровья, здорового и безопасного образа жизни как целевой приоритет при организации собственной жизнедеятельности, взаимодействии с людьми;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умения адекватно использовать знания о позитивных и негативных факторах, влияющих на здоровье; </w:t>
      </w:r>
    </w:p>
    <w:p>
      <w:pPr>
        <w:pStyle w:val="Normal"/>
        <w:numPr>
          <w:ilvl w:val="0"/>
          <w:numId w:val="3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умения рационально организовать физическую </w:t>
        <w:tab/>
        <w:t>и интеллектуальную деятельность;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Обучающиеся получат возможность для формирования : 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выраженной устойчивой учебно-</w:t>
        <w:softHyphen/>
        <w:t>познавательной мотивации учения;</w:t>
      </w:r>
    </w:p>
    <w:p>
      <w:pPr>
        <w:pStyle w:val="Normal"/>
        <w:numPr>
          <w:ilvl w:val="0"/>
          <w:numId w:val="4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установки на здоровый образ жизни и реализации её в реальном поведении и поступках;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Предметные: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Обучающиеся научаться: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представлять игру как средство укрепления здоровья, физического развития и физической подготовки человека;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знать историю возникновения спортивных игр: волейбола, баскетбола и русские народные игры, основы правил соревнований по спортивным играм, спортивную терминологию;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организовывать и проводить со сверстниками спортивные  игры  и элементы соревнований;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взаимодействовать со сверстниками по правилам проведения игры пионербол;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выполнять технические приемы игр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выполнять тактические приемы нападения и защиты;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обладать навыками приема мяча, передач мяча, подачи одной рукой, нападающим ударом;</w:t>
      </w:r>
    </w:p>
    <w:p>
      <w:pPr>
        <w:pStyle w:val="Normal"/>
        <w:numPr>
          <w:ilvl w:val="0"/>
          <w:numId w:val="5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Получат возможность научиться  :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участвовать в соревнованиях по спортивным играм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val="ru-RU" w:eastAsia="zh-CN"/>
        </w:rPr>
        <w:t>самостоятельно организовывать и проводить соревнования по, волейболу, баскетболу и «Русской лапте».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выявлять связь занятий физической культурой с трудовой и оборонной деятельностью;</w:t>
      </w:r>
    </w:p>
    <w:p>
      <w:pPr>
        <w:pStyle w:val="Normal"/>
        <w:numPr>
          <w:ilvl w:val="0"/>
          <w:numId w:val="6"/>
        </w:numPr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>
      <w:pPr>
        <w:pStyle w:val="Normal"/>
        <w:suppressAutoHyphens w:val="true"/>
        <w:spacing w:lineRule="auto" w:line="264" w:before="0" w:after="14"/>
        <w:ind w:left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64" w:before="0" w:after="14"/>
        <w:ind w:firstLine="698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Содержание курса</w:t>
      </w:r>
    </w:p>
    <w:p>
      <w:pPr>
        <w:pStyle w:val="Normal"/>
        <w:suppressAutoHyphens w:val="true"/>
        <w:spacing w:lineRule="auto" w:line="252" w:before="0" w:after="0"/>
        <w:ind w:firstLine="708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</w:r>
    </w:p>
    <w:p>
      <w:pPr>
        <w:pStyle w:val="Normal"/>
        <w:suppressAutoHyphens w:val="true"/>
        <w:spacing w:lineRule="auto" w:line="252" w:before="0" w:after="0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1. Баскетбол,  (15 часов). -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>Правила игры. Размещение игроков на площадке. Элементы игры: ведение мяча, передача мяча на месте и в движении, броски в кольцо. Правила игры и судейство. Соревнования команд. Игра баскетбол», тестирование силовых способностей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 xml:space="preserve"> </w:t>
      </w:r>
    </w:p>
    <w:p>
      <w:pPr>
        <w:pStyle w:val="Normal"/>
        <w:suppressAutoHyphens w:val="true"/>
        <w:spacing w:lineRule="auto" w:line="252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2. Волейбол,  (15 часов) -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 Размещение игроков на площадке. Элементы игры: передача и подача мяча, блокирование нападающий удар Броски волейбольного мяча в цель Эстафеты с элементами ловли и передачи волейбольного мяча, Соревнование команд. Судейство. </w:t>
      </w:r>
    </w:p>
    <w:p>
      <w:pPr>
        <w:pStyle w:val="Normal"/>
        <w:suppressAutoHyphens w:val="true"/>
        <w:spacing w:lineRule="auto" w:line="264" w:before="0" w:after="14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val="ru-RU" w:eastAsia="zh-CN"/>
        </w:rPr>
        <w:t>3. Русская народная игра, «Русская лапта» (4 часа)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– лапта  как русская народная игра. Рассматриваем основные правила игры. Описываем технику игровых действий и приемов, осваивают их самостоятельно, выявляя и устраняя типичные ошибки. </w:t>
      </w:r>
    </w:p>
    <w:p>
      <w:pPr>
        <w:pStyle w:val="Normal"/>
        <w:tabs>
          <w:tab w:val="clear" w:pos="708"/>
          <w:tab w:val="left" w:pos="3225" w:leader="none"/>
        </w:tabs>
        <w:suppressAutoHyphens w:val="true"/>
        <w:spacing w:lineRule="auto" w:line="264" w:before="0" w:after="14"/>
        <w:ind w:left="698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 xml:space="preserve">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  <w:tab/>
      </w:r>
    </w:p>
    <w:p>
      <w:pPr>
        <w:pStyle w:val="Normal"/>
        <w:tabs>
          <w:tab w:val="clear" w:pos="708"/>
          <w:tab w:val="left" w:pos="3225" w:leader="none"/>
        </w:tabs>
        <w:suppressAutoHyphens w:val="true"/>
        <w:spacing w:lineRule="auto" w:line="264" w:before="0" w:after="14"/>
        <w:ind w:left="69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ru-RU" w:eastAsia="zh-CN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/>
        </w:rPr>
      </w:r>
    </w:p>
    <w:p>
      <w:pPr>
        <w:pStyle w:val="Normal"/>
        <w:spacing w:lineRule="auto" w:line="264" w:before="0"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 xml:space="preserve">9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КЛАСС </w:t>
      </w:r>
    </w:p>
    <w:tbl>
      <w:tblPr>
        <w:tblW w:w="9355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6"/>
        <w:gridCol w:w="1950"/>
        <w:gridCol w:w="946"/>
        <w:gridCol w:w="1689"/>
        <w:gridCol w:w="1614"/>
        <w:gridCol w:w="2469"/>
      </w:tblGrid>
      <w:tr>
        <w:trPr>
          <w:trHeight w:val="144" w:hRule="atLeast"/>
        </w:trPr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68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Теоритич. Занятия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Практич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Занятия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6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44" w:hRule="atLeast"/>
        </w:trPr>
        <w:tc>
          <w:tcPr>
            <w:tcW w:w="935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Спортивные игры</w:t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Баскетбол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  <w:lang w:val="ru-RU"/>
              </w:rPr>
              <w:t>Русская лапта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2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Поурочное планирование 9 класс</w:t>
      </w:r>
    </w:p>
    <w:tbl>
      <w:tblPr>
        <w:tblW w:w="7207" w:type="dxa"/>
        <w:jc w:val="left"/>
        <w:tblInd w:w="0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86"/>
        <w:gridCol w:w="2425"/>
        <w:gridCol w:w="1626"/>
        <w:gridCol w:w="2469"/>
      </w:tblGrid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п/п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7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Лапта</w:t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Т.Б на спортивных играх. Игра Лапта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Ловля и передача мяча, осаливание. Передача, удары битой сверху,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Игра Лапта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1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Баскетбол. Приемы и броски мяча в прыжке.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Приемы и броски мяча на месте.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Приемы и броски мяча после ведения.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Приемы и броски мяча после ведения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1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Тактические действия в баскетболе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Тактические действия в баскетболе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Тактические действия в баскетболе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Защитные действия в баскетболе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</w:rPr>
              <w:t xml:space="preserve"> </w:t>
            </w:r>
            <w:hyperlink r:id="rId2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https://videouroki.net/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Защитные действия в баскетболе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2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Повороты в движении. Сочетание способов передвижений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Повороты в движении. Сочетание способов передвижений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Взаимодействие игроков с заслонами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3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3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Сдача баскетбольных нормативов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7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</w:tr>
      <w:tr>
        <w:trPr>
          <w:trHeight w:val="960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Передача двумя руками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назад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Двусторонняя учебная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игра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1A1A1A"/>
                <w:sz w:val="24"/>
                <w:szCs w:val="24"/>
                <w:shd w:fill="FFFFFF" w:val="clear"/>
              </w:rPr>
              <w:t>Прямой нападающий удар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1A1A1A"/>
                <w:sz w:val="24"/>
                <w:szCs w:val="24"/>
                <w:shd w:fill="FFFFFF" w:val="clear"/>
              </w:rPr>
              <w:t>Прямой нападающий удар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4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Верхняя передача двумя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руками в прыжке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Одиночное блокирование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и страховка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Одиночное блокирование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и страховка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1A1A1A"/>
                <w:sz w:val="24"/>
                <w:szCs w:val="24"/>
                <w:shd w:fill="FFFFFF" w:val="clear"/>
              </w:rPr>
              <w:t>Прямой нападающий удар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1A1A1A"/>
                <w:sz w:val="24"/>
                <w:szCs w:val="24"/>
                <w:shd w:fill="FFFFFF" w:val="clear"/>
              </w:rPr>
              <w:t>Прямой нападающий удар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5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5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Командные тактические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действия в нападении и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1A1A1A"/>
                <w:sz w:val="24"/>
                <w:szCs w:val="24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защите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lang w:val="ru-RU"/>
              </w:rPr>
            </w:pPr>
            <w:hyperlink r:id="rId6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368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Командные тактические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действия в нападении 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защите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178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Командные тактические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действия в нападении 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защите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Совершенствование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приема мяча с подачи и 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защите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6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7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1A1A1A"/>
                <w:sz w:val="24"/>
                <w:szCs w:val="24"/>
                <w:shd w:fill="FFFFFF" w:val="clear"/>
              </w:rPr>
              <w:t>Судейская практика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68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69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Двусторонняя учебная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1A1A1A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1A1A1A"/>
                <w:sz w:val="24"/>
                <w:szCs w:val="24"/>
                <w:lang w:val="ru-RU" w:eastAsia="ru-RU"/>
              </w:rPr>
              <w:t>игра</w:t>
            </w:r>
          </w:p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0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71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72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Ловля и передача мяча, осаливание. Передача, удары битой сверху,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Игра Лапта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73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  <w:tr>
        <w:trPr>
          <w:trHeight w:val="144" w:hRule="atLeast"/>
        </w:trPr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  <w:t xml:space="preserve">Ловля и передача мяча, осаливание. Передача, удары битой сверху,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Игра Лапта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4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resh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edu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  <w:r>
              <w:rPr>
                <w:rFonts w:cs="Times New Roman"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hyperlink r:id="rId75"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videouroki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</w:rPr>
                <w:t>net</w:t>
              </w:r>
              <w:r>
                <w:rPr>
                  <w:rFonts w:cs="Times New Roman"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>
      <w:pPr>
        <w:pStyle w:val="Normal"/>
        <w:spacing w:lineRule="auto" w:line="480"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f056fd23-2f41-4129-8da1-d467aa21439d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• 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Физическая культура: 8 - 9-е классы: учебник; 12-е издание, переработанное 8-9 класс/ Матвеев А.П. Акционерное общество «Издательство «Просвещение»</w:t>
      </w:r>
      <w:bookmarkEnd w:id="1"/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480"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>
      <w:pPr>
        <w:pStyle w:val="Normal"/>
        <w:spacing w:lineRule="auto" w:line="480"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ce666534-2f9f-48e1-9f7c-2e635e3b9ede"/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для 5 – 9 классов В.И. Ляха. Линия учебников М.Я. </w:t>
      </w:r>
      <w:bookmarkStart w:id="3" w:name="_GoBack"/>
      <w:bookmarkEnd w:id="2"/>
      <w:bookmarkEnd w:id="3"/>
    </w:p>
    <w:p>
      <w:pPr>
        <w:pStyle w:val="Normal"/>
        <w:spacing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480" w:before="0"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https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://</w:t>
      </w:r>
      <w:r>
        <w:rPr>
          <w:rFonts w:cs="Times New Roman" w:ascii="Times New Roman" w:hAnsi="Times New Roman"/>
          <w:color w:val="000000"/>
          <w:sz w:val="24"/>
          <w:szCs w:val="24"/>
        </w:rPr>
        <w:t>resh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edu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>ru</w:t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/ </w:t>
      </w:r>
      <w:r>
        <w:rPr>
          <w:rFonts w:cs="Times New Roman" w:ascii="Times New Roman" w:hAnsi="Times New Roman"/>
          <w:sz w:val="24"/>
          <w:szCs w:val="24"/>
          <w:lang w:val="ru-RU"/>
        </w:rPr>
        <w:br/>
      </w: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 xml:space="preserve"> </w:t>
      </w:r>
      <w:hyperlink r:id="rId76">
        <w:r>
          <w:rPr>
            <w:rStyle w:val="Hyperlink"/>
            <w:rFonts w:cs="Times New Roman" w:ascii="Times New Roman" w:hAnsi="Times New Roman"/>
            <w:sz w:val="24"/>
            <w:szCs w:val="24"/>
          </w:rPr>
          <w:t>https</w:t>
        </w:r>
        <w:r>
          <w:rPr>
            <w:rStyle w:val="Hyperlink"/>
            <w:rFonts w:cs="Times New Roman" w:ascii="Times New Roman" w:hAnsi="Times New Roman"/>
            <w:sz w:val="24"/>
            <w:szCs w:val="24"/>
            <w:lang w:val="ru-RU"/>
          </w:rPr>
          <w:t>://</w:t>
        </w:r>
        <w:r>
          <w:rPr>
            <w:rStyle w:val="Hyperlink"/>
            <w:rFonts w:cs="Times New Roman" w:ascii="Times New Roman" w:hAnsi="Times New Roman"/>
            <w:sz w:val="24"/>
            <w:szCs w:val="24"/>
          </w:rPr>
          <w:t>videouroki</w:t>
        </w:r>
      </w:hyperlink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  <w:t>.</w:t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00b0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04886"/>
    <w:rPr>
      <w:color w:themeColor="hyperlink" w:val="0563C1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sh.edu.ru/" TargetMode="External"/><Relationship Id="rId3" Type="http://schemas.openxmlformats.org/officeDocument/2006/relationships/hyperlink" Target="https://videouroki.net/" TargetMode="External"/><Relationship Id="rId4" Type="http://schemas.openxmlformats.org/officeDocument/2006/relationships/hyperlink" Target="https://resh.edu.ru/" TargetMode="External"/><Relationship Id="rId5" Type="http://schemas.openxmlformats.org/officeDocument/2006/relationships/hyperlink" Target="https://videouroki.net/" TargetMode="External"/><Relationship Id="rId6" Type="http://schemas.openxmlformats.org/officeDocument/2006/relationships/hyperlink" Target="https://resh.edu.ru/" TargetMode="External"/><Relationship Id="rId7" Type="http://schemas.openxmlformats.org/officeDocument/2006/relationships/hyperlink" Target="https://videouroki.net/" TargetMode="External"/><Relationship Id="rId8" Type="http://schemas.openxmlformats.org/officeDocument/2006/relationships/hyperlink" Target="https://resh.edu.ru/" TargetMode="External"/><Relationship Id="rId9" Type="http://schemas.openxmlformats.org/officeDocument/2006/relationships/hyperlink" Target="https://videouroki.net/" TargetMode="External"/><Relationship Id="rId10" Type="http://schemas.openxmlformats.org/officeDocument/2006/relationships/hyperlink" Target="https://resh.edu.ru/" TargetMode="External"/><Relationship Id="rId11" Type="http://schemas.openxmlformats.org/officeDocument/2006/relationships/hyperlink" Target="https://videouroki.net/" TargetMode="External"/><Relationship Id="rId12" Type="http://schemas.openxmlformats.org/officeDocument/2006/relationships/hyperlink" Target="https://resh.edu.ru/" TargetMode="External"/><Relationship Id="rId13" Type="http://schemas.openxmlformats.org/officeDocument/2006/relationships/hyperlink" Target="https://videouroki.net/" TargetMode="External"/><Relationship Id="rId14" Type="http://schemas.openxmlformats.org/officeDocument/2006/relationships/hyperlink" Target="https://resh.edu.ru/" TargetMode="External"/><Relationship Id="rId15" Type="http://schemas.openxmlformats.org/officeDocument/2006/relationships/hyperlink" Target="https://videouroki.net/" TargetMode="External"/><Relationship Id="rId16" Type="http://schemas.openxmlformats.org/officeDocument/2006/relationships/hyperlink" Target="https://resh.edu.ru/" TargetMode="External"/><Relationship Id="rId17" Type="http://schemas.openxmlformats.org/officeDocument/2006/relationships/hyperlink" Target="https://videouroki.net/" TargetMode="External"/><Relationship Id="rId18" Type="http://schemas.openxmlformats.org/officeDocument/2006/relationships/hyperlink" Target="https://resh.edu.ru/" TargetMode="External"/><Relationship Id="rId19" Type="http://schemas.openxmlformats.org/officeDocument/2006/relationships/hyperlink" Target="https://videouroki.net/" TargetMode="External"/><Relationship Id="rId20" Type="http://schemas.openxmlformats.org/officeDocument/2006/relationships/hyperlink" Target="https://resh.edu.ru/" TargetMode="External"/><Relationship Id="rId21" Type="http://schemas.openxmlformats.org/officeDocument/2006/relationships/hyperlink" Target="https://videouroki.net/" TargetMode="External"/><Relationship Id="rId22" Type="http://schemas.openxmlformats.org/officeDocument/2006/relationships/hyperlink" Target="https://resh.edu.ru/" TargetMode="External"/><Relationship Id="rId23" Type="http://schemas.openxmlformats.org/officeDocument/2006/relationships/hyperlink" Target="https://videouroki.net/" TargetMode="External"/><Relationship Id="rId24" Type="http://schemas.openxmlformats.org/officeDocument/2006/relationships/hyperlink" Target="https://resh.edu.ru/" TargetMode="External"/><Relationship Id="rId25" Type="http://schemas.openxmlformats.org/officeDocument/2006/relationships/hyperlink" Target="https://videouroki.net/" TargetMode="External"/><Relationship Id="rId26" Type="http://schemas.openxmlformats.org/officeDocument/2006/relationships/hyperlink" Target="https://resh.edu.ru/" TargetMode="External"/><Relationship Id="rId27" Type="http://schemas.openxmlformats.org/officeDocument/2006/relationships/hyperlink" Target="https://videouroki.net/" TargetMode="External"/><Relationship Id="rId28" Type="http://schemas.openxmlformats.org/officeDocument/2006/relationships/hyperlink" Target="https://resh.edu.ru/" TargetMode="External"/><Relationship Id="rId29" Type="http://schemas.openxmlformats.org/officeDocument/2006/relationships/hyperlink" Target="https://videouroki.net/" TargetMode="External"/><Relationship Id="rId30" Type="http://schemas.openxmlformats.org/officeDocument/2006/relationships/hyperlink" Target="https://resh.edu.ru/" TargetMode="External"/><Relationship Id="rId31" Type="http://schemas.openxmlformats.org/officeDocument/2006/relationships/hyperlink" Target="https://videouroki.net/" TargetMode="External"/><Relationship Id="rId32" Type="http://schemas.openxmlformats.org/officeDocument/2006/relationships/hyperlink" Target="https://resh.edu.ru/" TargetMode="External"/><Relationship Id="rId33" Type="http://schemas.openxmlformats.org/officeDocument/2006/relationships/hyperlink" Target="https://videouroki.net/" TargetMode="External"/><Relationship Id="rId34" Type="http://schemas.openxmlformats.org/officeDocument/2006/relationships/hyperlink" Target="https://resh.edu.ru/" TargetMode="External"/><Relationship Id="rId35" Type="http://schemas.openxmlformats.org/officeDocument/2006/relationships/hyperlink" Target="https://videouroki.net/" TargetMode="External"/><Relationship Id="rId36" Type="http://schemas.openxmlformats.org/officeDocument/2006/relationships/hyperlink" Target="https://resh.edu.ru/" TargetMode="External"/><Relationship Id="rId37" Type="http://schemas.openxmlformats.org/officeDocument/2006/relationships/hyperlink" Target="https://videouroki.net/" TargetMode="External"/><Relationship Id="rId38" Type="http://schemas.openxmlformats.org/officeDocument/2006/relationships/hyperlink" Target="https://resh.edu.ru/" TargetMode="External"/><Relationship Id="rId39" Type="http://schemas.openxmlformats.org/officeDocument/2006/relationships/hyperlink" Target="https://videouroki.net/" TargetMode="External"/><Relationship Id="rId40" Type="http://schemas.openxmlformats.org/officeDocument/2006/relationships/hyperlink" Target="https://resh.edu.ru/" TargetMode="External"/><Relationship Id="rId41" Type="http://schemas.openxmlformats.org/officeDocument/2006/relationships/hyperlink" Target="https://videouroki.net/" TargetMode="External"/><Relationship Id="rId42" Type="http://schemas.openxmlformats.org/officeDocument/2006/relationships/hyperlink" Target="https://resh.edu.ru/" TargetMode="External"/><Relationship Id="rId43" Type="http://schemas.openxmlformats.org/officeDocument/2006/relationships/hyperlink" Target="https://videouroki.net/" TargetMode="External"/><Relationship Id="rId44" Type="http://schemas.openxmlformats.org/officeDocument/2006/relationships/hyperlink" Target="https://resh.edu.ru/" TargetMode="External"/><Relationship Id="rId45" Type="http://schemas.openxmlformats.org/officeDocument/2006/relationships/hyperlink" Target="https://videouroki.net/" TargetMode="External"/><Relationship Id="rId46" Type="http://schemas.openxmlformats.org/officeDocument/2006/relationships/hyperlink" Target="https://resh.edu.ru/" TargetMode="External"/><Relationship Id="rId47" Type="http://schemas.openxmlformats.org/officeDocument/2006/relationships/hyperlink" Target="https://videouroki.net/" TargetMode="External"/><Relationship Id="rId48" Type="http://schemas.openxmlformats.org/officeDocument/2006/relationships/hyperlink" Target="https://resh.edu.ru/" TargetMode="External"/><Relationship Id="rId49" Type="http://schemas.openxmlformats.org/officeDocument/2006/relationships/hyperlink" Target="https://videouroki.net/" TargetMode="External"/><Relationship Id="rId50" Type="http://schemas.openxmlformats.org/officeDocument/2006/relationships/hyperlink" Target="https://resh.edu.ru/" TargetMode="External"/><Relationship Id="rId51" Type="http://schemas.openxmlformats.org/officeDocument/2006/relationships/hyperlink" Target="https://videouroki.net/" TargetMode="External"/><Relationship Id="rId52" Type="http://schemas.openxmlformats.org/officeDocument/2006/relationships/hyperlink" Target="https://resh.edu.ru/" TargetMode="External"/><Relationship Id="rId53" Type="http://schemas.openxmlformats.org/officeDocument/2006/relationships/hyperlink" Target="https://videouroki.net/" TargetMode="External"/><Relationship Id="rId54" Type="http://schemas.openxmlformats.org/officeDocument/2006/relationships/hyperlink" Target="https://resh.edu.ru/" TargetMode="External"/><Relationship Id="rId55" Type="http://schemas.openxmlformats.org/officeDocument/2006/relationships/hyperlink" Target="https://videouroki.net/" TargetMode="External"/><Relationship Id="rId56" Type="http://schemas.openxmlformats.org/officeDocument/2006/relationships/hyperlink" Target="https://resh.edu.ru/" TargetMode="External"/><Relationship Id="rId57" Type="http://schemas.openxmlformats.org/officeDocument/2006/relationships/hyperlink" Target="https://videouroki.net/" TargetMode="External"/><Relationship Id="rId58" Type="http://schemas.openxmlformats.org/officeDocument/2006/relationships/hyperlink" Target="https://resh.edu.ru/" TargetMode="External"/><Relationship Id="rId59" Type="http://schemas.openxmlformats.org/officeDocument/2006/relationships/hyperlink" Target="https://videouroki.net/" TargetMode="External"/><Relationship Id="rId60" Type="http://schemas.openxmlformats.org/officeDocument/2006/relationships/hyperlink" Target="https://resh.edu.ru/" TargetMode="External"/><Relationship Id="rId61" Type="http://schemas.openxmlformats.org/officeDocument/2006/relationships/hyperlink" Target="https://videouroki.net/" TargetMode="External"/><Relationship Id="rId62" Type="http://schemas.openxmlformats.org/officeDocument/2006/relationships/hyperlink" Target="https://resh.edu.ru/" TargetMode="External"/><Relationship Id="rId63" Type="http://schemas.openxmlformats.org/officeDocument/2006/relationships/hyperlink" Target="https://videouroki.net/" TargetMode="External"/><Relationship Id="rId64" Type="http://schemas.openxmlformats.org/officeDocument/2006/relationships/hyperlink" Target="https://resh.edu.ru/" TargetMode="External"/><Relationship Id="rId65" Type="http://schemas.openxmlformats.org/officeDocument/2006/relationships/hyperlink" Target="https://videouroki.net/" TargetMode="External"/><Relationship Id="rId66" Type="http://schemas.openxmlformats.org/officeDocument/2006/relationships/hyperlink" Target="https://resh.edu.ru/" TargetMode="External"/><Relationship Id="rId67" Type="http://schemas.openxmlformats.org/officeDocument/2006/relationships/hyperlink" Target="https://videouroki.net/" TargetMode="External"/><Relationship Id="rId68" Type="http://schemas.openxmlformats.org/officeDocument/2006/relationships/hyperlink" Target="https://resh.edu.ru/" TargetMode="External"/><Relationship Id="rId69" Type="http://schemas.openxmlformats.org/officeDocument/2006/relationships/hyperlink" Target="https://videouroki.net/" TargetMode="External"/><Relationship Id="rId70" Type="http://schemas.openxmlformats.org/officeDocument/2006/relationships/hyperlink" Target="https://resh.edu.ru/" TargetMode="External"/><Relationship Id="rId71" Type="http://schemas.openxmlformats.org/officeDocument/2006/relationships/hyperlink" Target="https://videouroki.net/" TargetMode="External"/><Relationship Id="rId72" Type="http://schemas.openxmlformats.org/officeDocument/2006/relationships/hyperlink" Target="https://resh.edu.ru/" TargetMode="External"/><Relationship Id="rId73" Type="http://schemas.openxmlformats.org/officeDocument/2006/relationships/hyperlink" Target="https://videouroki.net/" TargetMode="External"/><Relationship Id="rId74" Type="http://schemas.openxmlformats.org/officeDocument/2006/relationships/hyperlink" Target="https://resh.edu.ru/" TargetMode="External"/><Relationship Id="rId75" Type="http://schemas.openxmlformats.org/officeDocument/2006/relationships/hyperlink" Target="https://videouroki.net/" TargetMode="External"/><Relationship Id="rId76" Type="http://schemas.openxmlformats.org/officeDocument/2006/relationships/hyperlink" Target="https://videouroki/" TargetMode="External"/><Relationship Id="rId77" Type="http://schemas.openxmlformats.org/officeDocument/2006/relationships/numbering" Target="numbering.xml"/><Relationship Id="rId78" Type="http://schemas.openxmlformats.org/officeDocument/2006/relationships/fontTable" Target="fontTable.xml"/><Relationship Id="rId79" Type="http://schemas.openxmlformats.org/officeDocument/2006/relationships/settings" Target="settings.xml"/><Relationship Id="rId8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Application>LibreOffice/24.2.2.2$Windows_X86_64 LibreOffice_project/d56cc158d8a96260b836f100ef4b4ef25d6f1a01</Application>
  <AppVersion>15.0000</AppVersion>
  <Pages>12</Pages>
  <Words>1789</Words>
  <Characters>13862</Characters>
  <CharactersWithSpaces>15850</CharactersWithSpaces>
  <Paragraphs>296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2024-09-17T16:54:00Z</dcterms:created>
  <dc:creator>user</dc:creator>
  <dc:description/>
  <dc:language>ru-RU</dc:language>
  <cp:lastModifiedBy>Учитель</cp:lastModifiedBy>
  <dcterms:modified xsi:type="dcterms:W3CDTF">2024-11-01T11:23:00Z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