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F3B" w:rsidRPr="00DB6BF8" w:rsidRDefault="0032299A">
      <w:pPr>
        <w:spacing w:after="0" w:line="408" w:lineRule="auto"/>
        <w:ind w:left="120"/>
        <w:jc w:val="center"/>
        <w:rPr>
          <w:lang w:val="ru-RU"/>
        </w:rPr>
      </w:pPr>
      <w:bookmarkStart w:id="0" w:name="block-48184094"/>
      <w:r w:rsidRPr="00DB6BF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30F3B" w:rsidRPr="00560310" w:rsidRDefault="0032299A">
      <w:pPr>
        <w:spacing w:after="0" w:line="408" w:lineRule="auto"/>
        <w:ind w:left="120"/>
        <w:jc w:val="center"/>
        <w:rPr>
          <w:lang w:val="ru-RU"/>
        </w:rPr>
      </w:pPr>
      <w:bookmarkStart w:id="1" w:name="90c5ab32-50f7-426e-942c-99e1f3f6c1c2"/>
      <w:r w:rsidRPr="00560310">
        <w:rPr>
          <w:rFonts w:ascii="Times New Roman" w:hAnsi="Times New Roman"/>
          <w:b/>
          <w:color w:val="000000"/>
          <w:sz w:val="28"/>
          <w:lang w:val="ru-RU"/>
        </w:rPr>
        <w:t>Республика Карелия</w:t>
      </w:r>
      <w:bookmarkEnd w:id="1"/>
      <w:r w:rsidRPr="0056031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</w:p>
    <w:p w:rsidR="00330F3B" w:rsidRPr="00560310" w:rsidRDefault="0032299A">
      <w:pPr>
        <w:spacing w:after="0" w:line="408" w:lineRule="auto"/>
        <w:ind w:left="120"/>
        <w:jc w:val="center"/>
        <w:rPr>
          <w:lang w:val="ru-RU"/>
        </w:rPr>
      </w:pPr>
      <w:bookmarkStart w:id="2" w:name="d8f522cd-30b0-4261-8d48-f435b0167061"/>
      <w:proofErr w:type="spellStart"/>
      <w:r w:rsidRPr="00560310">
        <w:rPr>
          <w:rFonts w:ascii="Times New Roman" w:hAnsi="Times New Roman"/>
          <w:b/>
          <w:color w:val="000000"/>
          <w:sz w:val="28"/>
          <w:lang w:val="ru-RU"/>
        </w:rPr>
        <w:t>Прионежский</w:t>
      </w:r>
      <w:proofErr w:type="spellEnd"/>
      <w:r w:rsidRPr="00560310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муниципальный район</w:t>
      </w:r>
      <w:bookmarkEnd w:id="2"/>
    </w:p>
    <w:p w:rsidR="00330F3B" w:rsidRPr="00560310" w:rsidRDefault="0032299A">
      <w:pPr>
        <w:spacing w:after="0" w:line="408" w:lineRule="auto"/>
        <w:ind w:left="120"/>
        <w:jc w:val="center"/>
        <w:rPr>
          <w:lang w:val="ru-RU"/>
        </w:rPr>
      </w:pPr>
      <w:r w:rsidRPr="00560310">
        <w:rPr>
          <w:rFonts w:ascii="Times New Roman" w:hAnsi="Times New Roman"/>
          <w:b/>
          <w:color w:val="000000"/>
          <w:sz w:val="28"/>
          <w:lang w:val="ru-RU"/>
        </w:rPr>
        <w:t>МОУ Ладва-</w:t>
      </w:r>
      <w:proofErr w:type="spellStart"/>
      <w:r w:rsidRPr="00560310">
        <w:rPr>
          <w:rFonts w:ascii="Times New Roman" w:hAnsi="Times New Roman"/>
          <w:b/>
          <w:color w:val="000000"/>
          <w:sz w:val="28"/>
          <w:lang w:val="ru-RU"/>
        </w:rPr>
        <w:t>Веткинская</w:t>
      </w:r>
      <w:proofErr w:type="spellEnd"/>
      <w:r w:rsidRPr="00560310">
        <w:rPr>
          <w:rFonts w:ascii="Times New Roman" w:hAnsi="Times New Roman"/>
          <w:b/>
          <w:color w:val="000000"/>
          <w:sz w:val="28"/>
          <w:lang w:val="ru-RU"/>
        </w:rPr>
        <w:t xml:space="preserve"> ООШ № 7</w:t>
      </w:r>
    </w:p>
    <w:p w:rsidR="00330F3B" w:rsidRPr="00560310" w:rsidRDefault="00330F3B">
      <w:pPr>
        <w:spacing w:after="0" w:line="408" w:lineRule="auto"/>
        <w:ind w:left="120"/>
        <w:jc w:val="center"/>
        <w:rPr>
          <w:lang w:val="ru-RU"/>
        </w:rPr>
      </w:pP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B6BF8" w:rsidTr="000D4161">
        <w:tc>
          <w:tcPr>
            <w:tcW w:w="3114" w:type="dxa"/>
          </w:tcPr>
          <w:p w:rsidR="00C53FFE" w:rsidRPr="0040209D" w:rsidRDefault="00DB6BF8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2299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60310" w:rsidRDefault="0032299A" w:rsidP="00DB6BF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603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 1</w:t>
            </w:r>
          </w:p>
          <w:p w:rsidR="004E6975" w:rsidRDefault="0032299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B6B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2299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B6BF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="0032299A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</w:p>
          <w:p w:rsidR="00560310" w:rsidRDefault="0032299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Коршаков Д.В.</w:t>
            </w:r>
          </w:p>
          <w:p w:rsidR="000E6D86" w:rsidRDefault="0032299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B6B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DB6BF8" w:rsidRDefault="0032299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60310">
        <w:rPr>
          <w:rFonts w:ascii="Times New Roman" w:hAnsi="Times New Roman"/>
          <w:b/>
          <w:color w:val="000000"/>
          <w:sz w:val="28"/>
          <w:lang w:val="ru-RU"/>
        </w:rPr>
        <w:t>РАБОЧАЯ ПРОГРАММА КУРСА</w:t>
      </w:r>
    </w:p>
    <w:p w:rsidR="00330F3B" w:rsidRPr="00560310" w:rsidRDefault="0032299A">
      <w:pPr>
        <w:spacing w:after="0" w:line="408" w:lineRule="auto"/>
        <w:ind w:left="120"/>
        <w:jc w:val="center"/>
        <w:rPr>
          <w:lang w:val="ru-RU"/>
        </w:rPr>
      </w:pPr>
      <w:r w:rsidRPr="00560310">
        <w:rPr>
          <w:rFonts w:ascii="Times New Roman" w:hAnsi="Times New Roman"/>
          <w:b/>
          <w:color w:val="000000"/>
          <w:sz w:val="28"/>
          <w:lang w:val="ru-RU"/>
        </w:rPr>
        <w:t xml:space="preserve"> ВНЕУРОЧНОЙ ДЕЯТЕЛЬНОСТИ</w:t>
      </w:r>
    </w:p>
    <w:p w:rsidR="00330F3B" w:rsidRPr="00560310" w:rsidRDefault="0032299A">
      <w:pPr>
        <w:spacing w:after="0" w:line="408" w:lineRule="auto"/>
        <w:ind w:left="120"/>
        <w:jc w:val="center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60310">
        <w:rPr>
          <w:rFonts w:ascii="Times New Roman" w:hAnsi="Times New Roman"/>
          <w:color w:val="000000"/>
          <w:sz w:val="28"/>
          <w:lang w:val="ru-RU"/>
        </w:rPr>
        <w:t xml:space="preserve"> 6355634)</w:t>
      </w:r>
    </w:p>
    <w:p w:rsidR="00330F3B" w:rsidRPr="00560310" w:rsidRDefault="00330F3B">
      <w:pPr>
        <w:spacing w:after="0"/>
        <w:ind w:left="120"/>
        <w:jc w:val="center"/>
        <w:rPr>
          <w:lang w:val="ru-RU"/>
        </w:rPr>
      </w:pPr>
    </w:p>
    <w:p w:rsidR="00DB6BF8" w:rsidRDefault="00DB6BF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6c5240eb-6851-4ed4-8a94-c4dbb4960ebc"/>
      <w:r>
        <w:rPr>
          <w:rFonts w:ascii="Times New Roman" w:hAnsi="Times New Roman"/>
          <w:b/>
          <w:color w:val="000000"/>
          <w:sz w:val="28"/>
          <w:lang w:val="ru-RU"/>
        </w:rPr>
        <w:t>Ф</w:t>
      </w:r>
      <w:r w:rsidR="0032299A" w:rsidRPr="00560310">
        <w:rPr>
          <w:rFonts w:ascii="Times New Roman" w:hAnsi="Times New Roman"/>
          <w:b/>
          <w:color w:val="000000"/>
          <w:sz w:val="28"/>
          <w:lang w:val="ru-RU"/>
        </w:rPr>
        <w:t>ункциональная грамотность</w:t>
      </w:r>
      <w:r>
        <w:rPr>
          <w:rFonts w:ascii="Times New Roman" w:hAnsi="Times New Roman"/>
          <w:b/>
          <w:color w:val="000000"/>
          <w:sz w:val="28"/>
          <w:lang w:val="ru-RU"/>
        </w:rPr>
        <w:t>: учимся для жизни</w:t>
      </w:r>
    </w:p>
    <w:p w:rsidR="00330F3B" w:rsidRPr="00560310" w:rsidRDefault="0032299A">
      <w:pPr>
        <w:spacing w:after="0" w:line="408" w:lineRule="auto"/>
        <w:ind w:left="120"/>
        <w:jc w:val="center"/>
        <w:rPr>
          <w:lang w:val="ru-RU"/>
        </w:rPr>
      </w:pPr>
      <w:r w:rsidRPr="00560310">
        <w:rPr>
          <w:rFonts w:ascii="Times New Roman" w:hAnsi="Times New Roman"/>
          <w:b/>
          <w:color w:val="000000"/>
          <w:sz w:val="28"/>
          <w:lang w:val="ru-RU"/>
        </w:rPr>
        <w:t xml:space="preserve"> (</w:t>
      </w:r>
      <w:proofErr w:type="gramStart"/>
      <w:r w:rsidRPr="00560310">
        <w:rPr>
          <w:rFonts w:ascii="Times New Roman" w:hAnsi="Times New Roman"/>
          <w:b/>
          <w:color w:val="000000"/>
          <w:sz w:val="28"/>
          <w:lang w:val="ru-RU"/>
        </w:rPr>
        <w:t>для образовательных организации</w:t>
      </w:r>
      <w:proofErr w:type="gramEnd"/>
      <w:r w:rsidRPr="00560310">
        <w:rPr>
          <w:rFonts w:ascii="Times New Roman" w:hAnsi="Times New Roman"/>
          <w:b/>
          <w:color w:val="000000"/>
          <w:sz w:val="28"/>
          <w:lang w:val="ru-RU"/>
        </w:rPr>
        <w:t>)</w:t>
      </w:r>
      <w:bookmarkEnd w:id="3"/>
    </w:p>
    <w:p w:rsidR="00330F3B" w:rsidRDefault="0032299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4" w:name="c79b4787-d2ee-49ef-a667-8ca2ad7ea848"/>
      <w:r w:rsidRPr="00560310">
        <w:rPr>
          <w:rFonts w:ascii="Times New Roman" w:hAnsi="Times New Roman"/>
          <w:color w:val="000000"/>
          <w:sz w:val="28"/>
          <w:lang w:val="ru-RU"/>
        </w:rPr>
        <w:t>5</w:t>
      </w:r>
      <w:bookmarkEnd w:id="4"/>
      <w:r w:rsidRPr="00560310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DB6BF8" w:rsidRDefault="00DB6BF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DB6BF8">
        <w:rPr>
          <w:rFonts w:ascii="Times New Roman" w:hAnsi="Times New Roman"/>
          <w:b/>
          <w:color w:val="000000"/>
          <w:sz w:val="28"/>
          <w:lang w:val="ru-RU"/>
        </w:rPr>
        <w:t>Направление</w:t>
      </w:r>
      <w:r>
        <w:rPr>
          <w:rFonts w:ascii="Times New Roman" w:hAnsi="Times New Roman"/>
          <w:color w:val="000000"/>
          <w:sz w:val="28"/>
          <w:lang w:val="ru-RU"/>
        </w:rPr>
        <w:t>: внеурочные занятия по формированию функциональной грамотности</w:t>
      </w:r>
    </w:p>
    <w:p w:rsidR="00DB6BF8" w:rsidRPr="00DB6BF8" w:rsidRDefault="00DB6BF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Формы организации</w:t>
      </w:r>
      <w:r w:rsidRPr="00DB6BF8">
        <w:rPr>
          <w:lang w:val="ru-RU"/>
        </w:rPr>
        <w:t>:</w:t>
      </w:r>
      <w:r>
        <w:rPr>
          <w:lang w:val="ru-RU"/>
        </w:rPr>
        <w:t xml:space="preserve"> </w:t>
      </w:r>
      <w:r w:rsidRPr="00DB6BF8">
        <w:rPr>
          <w:rFonts w:ascii="Times New Roman" w:hAnsi="Times New Roman" w:cs="Times New Roman"/>
          <w:sz w:val="28"/>
          <w:szCs w:val="28"/>
          <w:lang w:val="ru-RU"/>
        </w:rPr>
        <w:t>интеллектуальные задания</w:t>
      </w:r>
    </w:p>
    <w:p w:rsidR="00330F3B" w:rsidRPr="00560310" w:rsidRDefault="00330F3B">
      <w:pPr>
        <w:spacing w:after="0"/>
        <w:ind w:left="120"/>
        <w:jc w:val="center"/>
        <w:rPr>
          <w:lang w:val="ru-RU"/>
        </w:rPr>
      </w:pPr>
    </w:p>
    <w:p w:rsidR="00330F3B" w:rsidRPr="00560310" w:rsidRDefault="00330F3B" w:rsidP="00DB6BF8">
      <w:pPr>
        <w:spacing w:after="0"/>
        <w:rPr>
          <w:lang w:val="ru-RU"/>
        </w:rPr>
      </w:pPr>
      <w:bookmarkStart w:id="5" w:name="_GoBack"/>
      <w:bookmarkEnd w:id="5"/>
    </w:p>
    <w:p w:rsidR="00330F3B" w:rsidRPr="00560310" w:rsidRDefault="00330F3B">
      <w:pPr>
        <w:spacing w:after="0"/>
        <w:ind w:left="120"/>
        <w:jc w:val="center"/>
        <w:rPr>
          <w:lang w:val="ru-RU"/>
        </w:rPr>
      </w:pPr>
    </w:p>
    <w:p w:rsidR="00330F3B" w:rsidRPr="00560310" w:rsidRDefault="0032299A">
      <w:pPr>
        <w:spacing w:after="0"/>
        <w:ind w:left="120"/>
        <w:jc w:val="center"/>
        <w:rPr>
          <w:lang w:val="ru-RU"/>
        </w:rPr>
      </w:pPr>
      <w:bookmarkStart w:id="6" w:name="4ecb33bc-198f-4884-b147-3f611a7688be"/>
      <w:r w:rsidRPr="00560310">
        <w:rPr>
          <w:rFonts w:ascii="Times New Roman" w:hAnsi="Times New Roman"/>
          <w:b/>
          <w:color w:val="000000"/>
          <w:sz w:val="28"/>
          <w:lang w:val="ru-RU"/>
        </w:rPr>
        <w:t>Ладва-Ветка</w:t>
      </w:r>
      <w:bookmarkEnd w:id="6"/>
      <w:r w:rsidRPr="005603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7" w:name="ddd484c9-4b54-4540-9a02-369e9e4e37c8"/>
      <w:r w:rsidRPr="00560310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7"/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rPr>
          <w:lang w:val="ru-RU"/>
        </w:rPr>
        <w:sectPr w:rsidR="00330F3B" w:rsidRPr="00560310">
          <w:pgSz w:w="11906" w:h="16383"/>
          <w:pgMar w:top="1134" w:right="850" w:bottom="1134" w:left="1701" w:header="720" w:footer="720" w:gutter="0"/>
          <w:cols w:space="720"/>
        </w:sectPr>
      </w:pPr>
    </w:p>
    <w:p w:rsidR="00330F3B" w:rsidRPr="00560310" w:rsidRDefault="0032299A">
      <w:pPr>
        <w:spacing w:after="0"/>
        <w:ind w:left="120"/>
        <w:rPr>
          <w:lang w:val="ru-RU"/>
        </w:rPr>
      </w:pPr>
      <w:bookmarkStart w:id="8" w:name="block-48184096"/>
      <w:bookmarkEnd w:id="0"/>
      <w:r w:rsidRPr="00560310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333333"/>
          <w:sz w:val="28"/>
          <w:lang w:val="ru-RU"/>
        </w:rPr>
        <w:t xml:space="preserve">ОБЩАЯ ХАРАКТЕРИСТИКА КУРСА ВНЕУРОЧНОЙ ДЕЯТЕЛЬНОСТИ "Функциональная грамотность: учимся для жизни" 5 класс. </w:t>
      </w: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333333"/>
          <w:sz w:val="28"/>
          <w:lang w:val="ru-RU"/>
        </w:rPr>
        <w:t xml:space="preserve">Реализация в российских школах Федеральных государственных образовательных стандартов начального общего образования (ФГОС НОО) и основного общего образования (ФГОС ООО) актуализировало значимость формирования функциональной грамотности с учетом новых приоритетных целей образования, заявленных личностных, </w:t>
      </w:r>
      <w:proofErr w:type="spellStart"/>
      <w:r w:rsidRPr="00560310">
        <w:rPr>
          <w:rFonts w:ascii="Times New Roman" w:hAnsi="Times New Roman"/>
          <w:color w:val="333333"/>
          <w:sz w:val="28"/>
          <w:lang w:val="ru-RU"/>
        </w:rPr>
        <w:t>метапредметных</w:t>
      </w:r>
      <w:proofErr w:type="spellEnd"/>
      <w:r w:rsidRPr="00560310">
        <w:rPr>
          <w:rFonts w:ascii="Times New Roman" w:hAnsi="Times New Roman"/>
          <w:color w:val="333333"/>
          <w:sz w:val="28"/>
          <w:lang w:val="ru-RU"/>
        </w:rPr>
        <w:t xml:space="preserve"> и предметных образовательных результатов. Освоение требований ФГОС предполагает дополнение содержания школьного образования спектром компонентов функциональной грамотности и освоение способов их интеграции. Для обеспечения работы образовательных организаций по формированию функциональной грамотности не только в урочной, но и во внеурочной деятельности по заданию Министерства просвещения Российской Федерации был разработан курс внеурочной деятельности «Функциональная грамотность: учимся для жизни» для обучающихся 5 классов. Данный курс представлен Программой курса внеурочной деятельности «Функциональная грамотность: учимся для жизни» и Методическими рекомендациями по формированию функциональной грамотности обучающихся 5-9 классов во внеурочной деятельности (с использованием открытого банка заданий). Программа курса внеурочной деятельности «Функциональная грамотность: учимся для жизни» предлагает системное предъявление содержания, обращающегося к различным направлениям функциональной грамотности</w:t>
      </w:r>
    </w:p>
    <w:p w:rsidR="00330F3B" w:rsidRPr="00560310" w:rsidRDefault="0032299A" w:rsidP="00560310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333333"/>
          <w:sz w:val="28"/>
          <w:lang w:val="ru-RU"/>
        </w:rPr>
        <w:t xml:space="preserve">ЦЕЛИ ИЗУЧЕНИЯ КУРСА ВНЕУРОЧНОЙ ДЕЯТЕЛЬНОСТИ </w:t>
      </w: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Основной целью курса является формирование функционально грамотной личности, её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</w:t>
      </w: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333333"/>
          <w:sz w:val="28"/>
          <w:lang w:val="ru-RU"/>
        </w:rPr>
        <w:t xml:space="preserve">МЕСТО КУРСА ВНЕУРОЧНОЙ ДЕЯТЕЛЬНОСТИ </w:t>
      </w:r>
    </w:p>
    <w:p w:rsidR="00330F3B" w:rsidRPr="00560310" w:rsidRDefault="0032299A" w:rsidP="00560310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333333"/>
          <w:sz w:val="28"/>
          <w:lang w:val="ru-RU"/>
        </w:rPr>
        <w:t xml:space="preserve">"Функциональная </w:t>
      </w:r>
      <w:proofErr w:type="gramStart"/>
      <w:r w:rsidRPr="00560310">
        <w:rPr>
          <w:rFonts w:ascii="Times New Roman" w:hAnsi="Times New Roman"/>
          <w:color w:val="333333"/>
          <w:sz w:val="28"/>
          <w:lang w:val="ru-RU"/>
        </w:rPr>
        <w:t>грамотность :</w:t>
      </w:r>
      <w:proofErr w:type="gramEnd"/>
      <w:r w:rsidRPr="00560310">
        <w:rPr>
          <w:rFonts w:ascii="Times New Roman" w:hAnsi="Times New Roman"/>
          <w:color w:val="333333"/>
          <w:sz w:val="28"/>
          <w:lang w:val="ru-RU"/>
        </w:rPr>
        <w:t xml:space="preserve"> учимся для жизни" курс внеурочной деятельности рассчитан для обучающихся 5 классов. 34 часа в год.</w:t>
      </w: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333333"/>
          <w:sz w:val="28"/>
          <w:lang w:val="ru-RU"/>
        </w:rPr>
        <w:t>ФОРМЫ ПРОВЕДЕНИЯ ЗАНЯТИЙ КУРСА ВНЕУРОЧНОЙ ДЕЯТЕЛЬНОСТИ</w:t>
      </w: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333333"/>
          <w:sz w:val="28"/>
          <w:lang w:val="ru-RU"/>
        </w:rPr>
        <w:lastRenderedPageBreak/>
        <w:t xml:space="preserve">Курс реализуется через вовлечение обучающихся в многообразную деятельность, организованную в разных формах: индивидуальную и групповую работу, практические работы, игровую деятельность. 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rPr>
          <w:lang w:val="ru-RU"/>
        </w:rPr>
        <w:sectPr w:rsidR="00330F3B" w:rsidRPr="00560310">
          <w:pgSz w:w="11906" w:h="16383"/>
          <w:pgMar w:top="1134" w:right="850" w:bottom="1134" w:left="1701" w:header="720" w:footer="720" w:gutter="0"/>
          <w:cols w:space="720"/>
        </w:sectPr>
      </w:pPr>
    </w:p>
    <w:p w:rsidR="00330F3B" w:rsidRPr="00560310" w:rsidRDefault="0032299A">
      <w:pPr>
        <w:spacing w:after="0"/>
        <w:ind w:left="120"/>
        <w:rPr>
          <w:lang w:val="ru-RU"/>
        </w:rPr>
      </w:pPr>
      <w:bookmarkStart w:id="9" w:name="block-48184097"/>
      <w:bookmarkEnd w:id="8"/>
      <w:r w:rsidRPr="00560310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СОДЕРЖАНИЕ КУРСА ВНЕУРОЧНОЙ ДЕЯТЕЛЬНОСТИ </w:t>
      </w: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333333"/>
          <w:sz w:val="28"/>
          <w:lang w:val="ru-RU"/>
        </w:rPr>
        <w:t xml:space="preserve">"Функциональная грамотность: учимся для жизни" 5 класс. </w:t>
      </w:r>
    </w:p>
    <w:p w:rsidR="00330F3B" w:rsidRPr="00560310" w:rsidRDefault="0032299A">
      <w:pPr>
        <w:spacing w:after="0"/>
        <w:ind w:left="120"/>
        <w:jc w:val="center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ВВЕДЕНИЕ. О ШЕСТИ СОСТАВЛЯЮЩИХ</w:t>
      </w:r>
    </w:p>
    <w:p w:rsidR="00330F3B" w:rsidRPr="00560310" w:rsidRDefault="0032299A">
      <w:pPr>
        <w:spacing w:after="0"/>
        <w:ind w:left="120"/>
        <w:jc w:val="center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ФУНКЦИОНАЛЬНОЙ ГРАМОТНОСТИ</w:t>
      </w: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Содержание курса внеурочной деятельности «Функциональная грамотность: учимся для жизни» представлено шестью модулями, в число которых входят 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мышление.</w:t>
      </w:r>
    </w:p>
    <w:p w:rsidR="00330F3B" w:rsidRPr="00560310" w:rsidRDefault="0032299A">
      <w:pPr>
        <w:spacing w:after="0"/>
        <w:ind w:left="120"/>
        <w:jc w:val="center"/>
        <w:rPr>
          <w:lang w:val="ru-RU"/>
        </w:rPr>
      </w:pPr>
      <w:r w:rsidRPr="00560310">
        <w:rPr>
          <w:rFonts w:ascii="Times New Roman" w:hAnsi="Times New Roman"/>
          <w:b/>
          <w:color w:val="000000"/>
          <w:sz w:val="28"/>
          <w:lang w:val="ru-RU"/>
        </w:rPr>
        <w:t>Читательская грамотность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«Читательская грамотность – способность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Читательская грамотность – основа формирования функциональной грамотности в целом. Особенность этого направления в том, что читательская грамотность формируется средствами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 xml:space="preserve">разных учебных предметов и разными форматами внеурочной деятельности. Модуль «Читательская грамотность» в рамках курса предусматривает работу с текстами разных форматов сплошными, </w:t>
      </w:r>
      <w:proofErr w:type="spellStart"/>
      <w:r w:rsidRPr="00560310">
        <w:rPr>
          <w:rFonts w:ascii="Times New Roman" w:hAnsi="Times New Roman"/>
          <w:color w:val="000000"/>
          <w:sz w:val="28"/>
          <w:lang w:val="ru-RU"/>
        </w:rPr>
        <w:t>несплошными</w:t>
      </w:r>
      <w:proofErr w:type="spellEnd"/>
      <w:r w:rsidRPr="00560310">
        <w:rPr>
          <w:rFonts w:ascii="Times New Roman" w:hAnsi="Times New Roman"/>
          <w:color w:val="000000"/>
          <w:sz w:val="28"/>
          <w:lang w:val="ru-RU"/>
        </w:rPr>
        <w:t xml:space="preserve">, множественными), нацелен на обучение приемам поиска и выявления явной и скрытой, </w:t>
      </w:r>
      <w:proofErr w:type="spellStart"/>
      <w:r w:rsidRPr="00560310">
        <w:rPr>
          <w:rFonts w:ascii="Times New Roman" w:hAnsi="Times New Roman"/>
          <w:color w:val="000000"/>
          <w:sz w:val="28"/>
          <w:lang w:val="ru-RU"/>
        </w:rPr>
        <w:t>фактологической</w:t>
      </w:r>
      <w:proofErr w:type="spellEnd"/>
      <w:r w:rsidRPr="00560310">
        <w:rPr>
          <w:rFonts w:ascii="Times New Roman" w:hAnsi="Times New Roman"/>
          <w:color w:val="000000"/>
          <w:sz w:val="28"/>
          <w:lang w:val="ru-RU"/>
        </w:rPr>
        <w:t xml:space="preserve"> и концептуальной, главной и второстепенной информации, приемам соотнесения графической и текстовой информации, приемам различения факта и мнения, содержащихся в тексте. Занятия в рамках модуля предполагают работу по анализу и интерпретации содержащейся в тексте информации, а также оценке противоречивой, неоднозначной, непроверенной информации, что формирует умения оценивать надежность источника и достоверность информации, распознавать скрытые коммуникативные цели автора текста, в том числе манипуляции, и вырабатывать свою точку зрения.</w:t>
      </w:r>
    </w:p>
    <w:p w:rsidR="00330F3B" w:rsidRPr="00560310" w:rsidRDefault="0032299A">
      <w:pPr>
        <w:spacing w:after="0"/>
        <w:ind w:left="120"/>
        <w:jc w:val="center"/>
        <w:rPr>
          <w:lang w:val="ru-RU"/>
        </w:rPr>
      </w:pPr>
      <w:r w:rsidRPr="00560310">
        <w:rPr>
          <w:rFonts w:ascii="Times New Roman" w:hAnsi="Times New Roman"/>
          <w:b/>
          <w:color w:val="000000"/>
          <w:sz w:val="28"/>
          <w:lang w:val="ru-RU"/>
        </w:rPr>
        <w:t>Математическая грамотность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 xml:space="preserve">Фрагмент программы внеурочной деятельности в части математической грамотности разработан на основе Федерального государственного образовательного стандарта основного общего образования с учетом современных мировых требований, предъявляемых к математическому образованию, Концепции развития математического образования в Российской Федерации и традиций российского образования, которые обеспечивают овладение ключевыми компетенциями, составляющими </w:t>
      </w:r>
      <w:r w:rsidRPr="00560310">
        <w:rPr>
          <w:rFonts w:ascii="Times New Roman" w:hAnsi="Times New Roman"/>
          <w:color w:val="000000"/>
          <w:sz w:val="28"/>
          <w:lang w:val="ru-RU"/>
        </w:rPr>
        <w:lastRenderedPageBreak/>
        <w:t>основу для непрерывного образования и саморазвития, а также целостность общекультурного, личностного и познавательного развития обучающихся. Функциональность математики определяется тем, что ее предметом являются фундаментальные структуры нашего мира: пространственные формы и количественные отношения. Без математических знаний затруднено понимание принципов устройства и использования современной техники, восприятие и интерпретация социальной, экономической, политической информации, малоэффективна повседневная практическая деятельность. Каждому человеку приходится выполнять расчеты и составлять алгоритмы, применять формулы, использовать приемы геометрических измерений и построений, представленную в виде таблиц, диаграмм и графиков, принимать решения в ситуациях неопределенности и понимать вероятностный характер случайных событий.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естественным образом может осуществляться на уроках математики, причем как в рамках конкретных изучаемых тем, так и режиме обобщения и закрепления. Однако менее формальный формат внеурочной деятельности открывает дополнительные возможности для организации образовательного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процесса, трудно реализуемые в рамках традиционного урока. Во-первых, это связано с потенциалом нетрадиционных для урочной деятельности форм проведения математических занятий: практические занятия в аудитории и на местности, опроси изучение общественного мнения, мозговой штурм, круглый стол и презентация. Во-вторых, такой возможностью является интеграция математического содержания с содержанием других учебных предметов и образовательных областей. В данной программе предлагается «проинтегрировать» математику с финансовой грамотностью, что не только иллюстрирует применение математических знаний в реальной жизни каждого человека и объясняет важные понятия, актуальные для функционирования современного общества, но и создает естественную мотивационную подпитку для изучения как математики, так и обществознания.</w:t>
      </w:r>
    </w:p>
    <w:p w:rsidR="00330F3B" w:rsidRPr="00560310" w:rsidRDefault="0032299A">
      <w:pPr>
        <w:spacing w:after="0"/>
        <w:ind w:left="120"/>
        <w:jc w:val="center"/>
        <w:rPr>
          <w:lang w:val="ru-RU"/>
        </w:rPr>
      </w:pPr>
      <w:r w:rsidRPr="00560310">
        <w:rPr>
          <w:rFonts w:ascii="Times New Roman" w:hAnsi="Times New Roman"/>
          <w:b/>
          <w:color w:val="000000"/>
          <w:sz w:val="28"/>
          <w:lang w:val="ru-RU"/>
        </w:rPr>
        <w:t>Естественно-научная грамотность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 xml:space="preserve">Задачи формирования естественно-научной грамотности в рамках как урочной, так и неурочной деятельности в равной мере определяются смыслом понятия естественно-научной грамотности, сформулированным в международном исследовании </w:t>
      </w:r>
      <w:r>
        <w:rPr>
          <w:rFonts w:ascii="Times New Roman" w:hAnsi="Times New Roman"/>
          <w:color w:val="000000"/>
          <w:sz w:val="28"/>
        </w:rPr>
        <w:t>PISA</w:t>
      </w:r>
      <w:r w:rsidRPr="00560310">
        <w:rPr>
          <w:rFonts w:ascii="Times New Roman" w:hAnsi="Times New Roman"/>
          <w:color w:val="000000"/>
          <w:sz w:val="28"/>
          <w:lang w:val="ru-RU"/>
        </w:rPr>
        <w:t>: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 xml:space="preserve">«Естественно-научная грамотность – это способность человека занимать активную гражданскую позицию по общественно значимым вопросам, </w:t>
      </w:r>
      <w:r w:rsidRPr="00560310">
        <w:rPr>
          <w:rFonts w:ascii="Times New Roman" w:hAnsi="Times New Roman"/>
          <w:color w:val="000000"/>
          <w:sz w:val="28"/>
          <w:lang w:val="ru-RU"/>
        </w:rPr>
        <w:lastRenderedPageBreak/>
        <w:t>связанным с естественными науками, и его готовность интересоваться естественно-научными идеями. Естественно-научно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компетентностей: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 xml:space="preserve"> научно объяснять явления;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демонстрировать понимание особенностей естественно-научного исследования;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 xml:space="preserve"> интерпретировать данные и использовать научные доказательства для получения выводов».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Вместе с тем внеурочная деятельность предоставляет дополнительные возможности с точки зрения вариативности содержания и применяемых методов, поскольку все это в меньшей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 xml:space="preserve">степени, чем при изучении систематических учебных предметов, регламентируется образовательным стандартом. Учебные занятия по естественно-научной грамотности в рамках внеурочной деятельности могут проводиться в разнообразных формах в зависимости от количественного состава учебной группы (это совсем не обязательно целый класс), ресурсного обеспечения (лабораторное оборудование, </w:t>
      </w:r>
      <w:proofErr w:type="spellStart"/>
      <w:r w:rsidRPr="00560310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560310">
        <w:rPr>
          <w:rFonts w:ascii="Times New Roman" w:hAnsi="Times New Roman"/>
          <w:color w:val="000000"/>
          <w:sz w:val="28"/>
          <w:lang w:val="ru-RU"/>
        </w:rPr>
        <w:t>), методических предпочтений учителя и познавательной активности учащихся.</w:t>
      </w:r>
    </w:p>
    <w:p w:rsidR="00330F3B" w:rsidRPr="00560310" w:rsidRDefault="0032299A">
      <w:pPr>
        <w:spacing w:after="0"/>
        <w:ind w:left="120"/>
        <w:jc w:val="center"/>
        <w:rPr>
          <w:lang w:val="ru-RU"/>
        </w:rPr>
      </w:pPr>
      <w:r w:rsidRPr="00560310">
        <w:rPr>
          <w:rFonts w:ascii="Times New Roman" w:hAnsi="Times New Roman"/>
          <w:b/>
          <w:color w:val="000000"/>
          <w:sz w:val="28"/>
          <w:lang w:val="ru-RU"/>
        </w:rPr>
        <w:t>Финансовая грамотность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Формирование финансовой грамотности предполагает освоение знаний, умений, установок и моделей поведения, необходимых для принятия разумных финансовых решений. С этой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целью в модуль финансовой грамотности Программы включены разделы «Школа финансовых решений» (5—7 классы) и «Основы финансового успеха» (8—9 классы). Изучая темы этих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 xml:space="preserve">разделов, обучающиеся познакомятся с базовыми правилами грамотного использования денежных средств, научатся выявлять и анализировать финансовую информацию, оценивать финансовые проблемы, обосновывать финансовые решения и оценивать финансовые риски. Занятия по программе способствуют выработке умений и навыков, необходимых при </w:t>
      </w:r>
      <w:proofErr w:type="spellStart"/>
      <w:proofErr w:type="gramStart"/>
      <w:r w:rsidRPr="00560310">
        <w:rPr>
          <w:rFonts w:ascii="Times New Roman" w:hAnsi="Times New Roman"/>
          <w:color w:val="000000"/>
          <w:sz w:val="28"/>
          <w:lang w:val="ru-RU"/>
        </w:rPr>
        <w:t>рассмот</w:t>
      </w:r>
      <w:proofErr w:type="spellEnd"/>
      <w:r w:rsidRPr="00560310">
        <w:rPr>
          <w:rFonts w:ascii="Times New Roman" w:hAnsi="Times New Roman"/>
          <w:color w:val="000000"/>
          <w:sz w:val="28"/>
          <w:lang w:val="ru-RU"/>
        </w:rPr>
        <w:t>- рении</w:t>
      </w:r>
      <w:proofErr w:type="gramEnd"/>
      <w:r w:rsidRPr="00560310">
        <w:rPr>
          <w:rFonts w:ascii="Times New Roman" w:hAnsi="Times New Roman"/>
          <w:color w:val="000000"/>
          <w:sz w:val="28"/>
          <w:lang w:val="ru-RU"/>
        </w:rPr>
        <w:t xml:space="preserve"> финансовых вопросов, не имеющих однозначно правильных решений, требующих анализа альтернатив и возможных последствий сделанного выбора с учетом возможностей и предпочтений конкретного человека или семьи. Содержание занятий создает условия для применения финансовых знаний и понимания при решении практических вопросов, </w:t>
      </w:r>
      <w:r w:rsidRPr="00560310">
        <w:rPr>
          <w:rFonts w:ascii="Times New Roman" w:hAnsi="Times New Roman"/>
          <w:color w:val="000000"/>
          <w:sz w:val="28"/>
          <w:lang w:val="ru-RU"/>
        </w:rPr>
        <w:lastRenderedPageBreak/>
        <w:t>входящих в число задач, рассматриваемых при изучении математики, информатики, географии и обществознания.</w:t>
      </w:r>
    </w:p>
    <w:p w:rsidR="00330F3B" w:rsidRPr="00560310" w:rsidRDefault="0032299A">
      <w:pPr>
        <w:spacing w:after="0"/>
        <w:ind w:left="120"/>
        <w:jc w:val="center"/>
        <w:rPr>
          <w:lang w:val="ru-RU"/>
        </w:rPr>
      </w:pPr>
      <w:r w:rsidRPr="00560310">
        <w:rPr>
          <w:rFonts w:ascii="Times New Roman" w:hAnsi="Times New Roman"/>
          <w:b/>
          <w:color w:val="000000"/>
          <w:sz w:val="28"/>
          <w:lang w:val="ru-RU"/>
        </w:rPr>
        <w:t>Глобальные компетенции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Направление «глобальные компетенции» непосредственно связано с освоением знаний по проблемам глобализации, устойчивого развития и межкультурного взаимодействия, изучение которых в соответствии с Федеральным государственным стандартом основного общего образования входит в программы естественно-научных, общественно-научных предметов и иностранных языков. Содержание модуля отражает два аспекта: глобальные проблемы и межкультурное взаимодействие. Организация занятий в рамках модуля по «глобальным компетенциям» развивает критическое и аналитическое мышление, умения анализировать глобальные и локальные проблемы и вопросы межкультурного взаимодействия, выявлять и оценивать различные мнения и точки зрения, объяснять сложные ситуации и проблемы, оценивать информацию, а также действия людей и их воздействие на природу и общество.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Деятельность по формированию глобальной компетентности обучающихся позволяет решать образовательные и воспитательные задачи, ориентируя школьников с учетом их возраста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и познавательных интересов на современную систему научных представлений о взаимосвязях человека с природной и социальной средой, повышение уровня экологической культуры, применение знаний из социальных и естественных наук при планировании своих действий и поступков и при оценке их возможных последствий для окружающей среды и социального окружения.</w:t>
      </w:r>
    </w:p>
    <w:p w:rsidR="00330F3B" w:rsidRPr="00560310" w:rsidRDefault="0032299A">
      <w:pPr>
        <w:spacing w:after="0"/>
        <w:ind w:left="120"/>
        <w:jc w:val="center"/>
        <w:rPr>
          <w:lang w:val="ru-RU"/>
        </w:rPr>
      </w:pPr>
      <w:r w:rsidRPr="00560310">
        <w:rPr>
          <w:rFonts w:ascii="Times New Roman" w:hAnsi="Times New Roman"/>
          <w:b/>
          <w:color w:val="000000"/>
          <w:sz w:val="28"/>
          <w:lang w:val="ru-RU"/>
        </w:rPr>
        <w:t>Креативное мышление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Модуль «Креативное мышление» отражает новое направление функциональной грамотности. Введение этого направления обусловлено тем, что сегодня, как никогда раньше, общественное развитие, развитие материальной и духовной культуры, развитие производства зависят от появления инновационных идей, от создания нового знания и от способности его выразить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 xml:space="preserve">и донести до людей. Привычка мыслить креативно помогает людям достигать лучших результатов в преобразовании окружающей действительности, эффективно и грамотно отвечать на вновь возникающие вызовы. Именно поэтому креативное мышление рассматривается как одна из составляющих функциональной грамотности, характеризующей способность грамотно пользоваться имеющимися знаниями, умениями, </w:t>
      </w:r>
      <w:r w:rsidRPr="00560310">
        <w:rPr>
          <w:rFonts w:ascii="Times New Roman" w:hAnsi="Times New Roman"/>
          <w:color w:val="000000"/>
          <w:sz w:val="28"/>
          <w:lang w:val="ru-RU"/>
        </w:rPr>
        <w:lastRenderedPageBreak/>
        <w:t>компетенциями при решении самого широкого спектра проблем, с которыми современный человек встречается в различных реальных ситуациях. Задача и назначение модуля – дать общее представление о креативном мышлении и сформировать базовые действия, лежащие в его основе: умение выдвигать, оценивать и совершенствовать идеи, направленные на поиск инновационных решений во всех сферах человеческой жизни. Содержание занятий направлено на формирование у обучающихся общего понимания особенностей креативного мышления. В ходе занятий моделируются ситуации, в которых уместно и целесообразно применять навыки креативного мышления, учащиеся осваивают систему базовых действий, лежащих в основе креативного мышления. Это позволяет впоследствии, на уроках и на классных часах, в ходе учебно-проектной и учебно-исследовательской деятельности использовать освоенные навыки для развития и совершенствования креативного мышления.</w:t>
      </w:r>
    </w:p>
    <w:p w:rsidR="00330F3B" w:rsidRPr="00560310" w:rsidRDefault="0032299A">
      <w:pPr>
        <w:spacing w:after="0"/>
        <w:ind w:left="120"/>
        <w:jc w:val="both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Во всех модулях в последовательно усложняющихся контекстах предлагаются задания, основанные на проблемных жизненных ситуациях, формирующие необходимые для функционально грамотного человека умения и способы действия. Последние занятия каждого года обучения используются для подведения итогов, проведения диагностики, оценки или самооценки и рефлексии.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rPr>
          <w:lang w:val="ru-RU"/>
        </w:rPr>
        <w:sectPr w:rsidR="00330F3B" w:rsidRPr="00560310">
          <w:pgSz w:w="11906" w:h="16383"/>
          <w:pgMar w:top="1134" w:right="850" w:bottom="1134" w:left="1701" w:header="720" w:footer="720" w:gutter="0"/>
          <w:cols w:space="720"/>
        </w:sectPr>
      </w:pPr>
    </w:p>
    <w:p w:rsidR="00330F3B" w:rsidRDefault="0032299A">
      <w:pPr>
        <w:spacing w:after="0"/>
        <w:ind w:left="120"/>
      </w:pPr>
      <w:bookmarkStart w:id="10" w:name="block-48184099"/>
      <w:bookmarkEnd w:id="9"/>
      <w:r>
        <w:rPr>
          <w:rFonts w:ascii="Times New Roman" w:hAnsi="Times New Roman"/>
          <w:b/>
          <w:color w:val="333333"/>
          <w:sz w:val="28"/>
        </w:rPr>
        <w:lastRenderedPageBreak/>
        <w:t>ПЛАНИРУЕМЫЕ ОБРАЗОВАТЕЛЬНЫЕ РЕЗУЛЬТАТЫ</w:t>
      </w:r>
    </w:p>
    <w:p w:rsidR="00330F3B" w:rsidRDefault="00330F3B">
      <w:pPr>
        <w:spacing w:after="0"/>
        <w:ind w:left="120"/>
      </w:pPr>
    </w:p>
    <w:p w:rsidR="00330F3B" w:rsidRDefault="0032299A">
      <w:pPr>
        <w:spacing w:after="0"/>
        <w:ind w:left="120"/>
      </w:pPr>
      <w:r>
        <w:rPr>
          <w:rFonts w:ascii="Times New Roman" w:hAnsi="Times New Roman"/>
          <w:color w:val="333333"/>
          <w:sz w:val="28"/>
        </w:rPr>
        <w:t>ЛИЧНОСТНЫЕ РЕЗУЛЬТАТЫ</w:t>
      </w:r>
    </w:p>
    <w:p w:rsidR="00330F3B" w:rsidRDefault="00330F3B">
      <w:pPr>
        <w:spacing w:after="0"/>
        <w:ind w:left="120"/>
      </w:pPr>
    </w:p>
    <w:p w:rsidR="00330F3B" w:rsidRPr="00560310" w:rsidRDefault="0032299A">
      <w:pPr>
        <w:numPr>
          <w:ilvl w:val="0"/>
          <w:numId w:val="1"/>
        </w:numPr>
        <w:spacing w:after="0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:rsidR="00330F3B" w:rsidRPr="00560310" w:rsidRDefault="0032299A">
      <w:pPr>
        <w:numPr>
          <w:ilvl w:val="0"/>
          <w:numId w:val="1"/>
        </w:numPr>
        <w:spacing w:after="0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330F3B" w:rsidRPr="00560310" w:rsidRDefault="0032299A">
      <w:pPr>
        <w:numPr>
          <w:ilvl w:val="0"/>
          <w:numId w:val="1"/>
        </w:numPr>
        <w:spacing w:after="0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333333"/>
          <w:sz w:val="28"/>
          <w:lang w:val="ru-RU"/>
        </w:rPr>
        <w:t>МЕТАПРЕДМЕТНЫЕ РЕЗУЛЬТАТЫ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Универсальные учебные познавательные действия базовые логические действия: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• выявлять дефициты информации, данных, необходимых для решения поставленной задачи;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• выявлять причинно-следственные связи при изучении явлений и процессов; базовые исследовательские действия: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 xml:space="preserve"> • аргументировать свою позицию, мнение; работа с информацией: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 xml:space="preserve"> • выбирать, анализировать, систематизировать и интерпретировать информацию различных видов и форм представления; Универсальные учебные коммуникативные действия общение: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 xml:space="preserve">• воспринимать и формулировать суждения, выражать эмоции в соответствии с целями и условиями общения; 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• выражать себя (свою точку зрения) в устных и письменных текстах.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333333"/>
          <w:sz w:val="28"/>
          <w:lang w:val="ru-RU"/>
        </w:rPr>
        <w:t>ПРЕДМЕТНЫЕ РЕЗУЛЬТАТЫ</w:t>
      </w: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333333"/>
          <w:sz w:val="28"/>
          <w:lang w:val="ru-RU"/>
        </w:rPr>
        <w:t>5 КЛАСС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 xml:space="preserve">Занятия по читательской грамотности в рамках внеурочной деятельности вносят вклад в достижение следующих предметных результатов по </w:t>
      </w:r>
      <w:r w:rsidRPr="00560310">
        <w:rPr>
          <w:rFonts w:ascii="Times New Roman" w:hAnsi="Times New Roman"/>
          <w:color w:val="000000"/>
          <w:sz w:val="28"/>
          <w:lang w:val="ru-RU"/>
        </w:rPr>
        <w:lastRenderedPageBreak/>
        <w:t>предметным областям «Русский язык», «Родной язык», «Литература», «Родная литература»: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 xml:space="preserve"> • осознание значимости чтения для своего дальнейшего развития; формирование потребности в систематическом чтении как средстве познания мира и себя в этом мире;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2299A">
      <w:pPr>
        <w:spacing w:after="0"/>
        <w:ind w:left="120"/>
        <w:rPr>
          <w:lang w:val="ru-RU"/>
        </w:rPr>
      </w:pPr>
      <w:r w:rsidRPr="00560310">
        <w:rPr>
          <w:rFonts w:ascii="Times New Roman" w:hAnsi="Times New Roman"/>
          <w:color w:val="000000"/>
          <w:sz w:val="28"/>
          <w:lang w:val="ru-RU"/>
        </w:rPr>
        <w:t>• овладение различными видами чтения (просмотровым, ознакомительным, изучающим, поисковым).</w:t>
      </w: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spacing w:after="0"/>
        <w:ind w:left="120"/>
        <w:rPr>
          <w:lang w:val="ru-RU"/>
        </w:rPr>
      </w:pPr>
    </w:p>
    <w:p w:rsidR="00330F3B" w:rsidRPr="00560310" w:rsidRDefault="00330F3B">
      <w:pPr>
        <w:rPr>
          <w:lang w:val="ru-RU"/>
        </w:rPr>
        <w:sectPr w:rsidR="00330F3B" w:rsidRPr="00560310">
          <w:pgSz w:w="11906" w:h="16383"/>
          <w:pgMar w:top="1134" w:right="850" w:bottom="1134" w:left="1701" w:header="720" w:footer="720" w:gutter="0"/>
          <w:cols w:space="720"/>
        </w:sectPr>
      </w:pPr>
    </w:p>
    <w:p w:rsidR="00330F3B" w:rsidRDefault="0032299A">
      <w:pPr>
        <w:spacing w:after="0"/>
        <w:ind w:left="120"/>
      </w:pPr>
      <w:bookmarkStart w:id="11" w:name="block-48184095"/>
      <w:bookmarkEnd w:id="10"/>
      <w:r w:rsidRPr="005603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30F3B" w:rsidRDefault="003229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35"/>
        <w:gridCol w:w="1910"/>
        <w:gridCol w:w="2519"/>
        <w:gridCol w:w="2016"/>
        <w:gridCol w:w="2221"/>
      </w:tblGrid>
      <w:tr w:rsidR="00330F3B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0F3B" w:rsidRDefault="00330F3B">
            <w:pPr>
              <w:spacing w:after="0"/>
              <w:ind w:left="135"/>
            </w:pP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0F3B" w:rsidRDefault="00330F3B">
            <w:pPr>
              <w:spacing w:after="0"/>
              <w:ind w:left="135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0F3B" w:rsidRDefault="00330F3B">
            <w:pPr>
              <w:spacing w:after="0"/>
              <w:ind w:left="135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0F3B" w:rsidRDefault="00330F3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0F3B" w:rsidRDefault="00330F3B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0F3B" w:rsidRDefault="00330F3B">
            <w:pPr>
              <w:spacing w:after="0"/>
              <w:ind w:left="135"/>
            </w:pPr>
          </w:p>
        </w:tc>
      </w:tr>
      <w:tr w:rsidR="00330F3B" w:rsidRPr="00DB6BF8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Читательская грамотность: «Читаем, соединяя текстовую и графическую информацию»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Сопоставление содержания текстов разговорного стиля. Работа с текстом: </w:t>
            </w: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выделить главную мысль текста или его частей? Что такое вопрос? Виды вопросов. Решение задач на грамотность чтения.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беседа, диалог, игра, индивидуальная работа, викторина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30F3B">
            <w:pPr>
              <w:spacing w:after="0"/>
              <w:ind w:left="135"/>
              <w:rPr>
                <w:lang w:val="ru-RU"/>
              </w:rPr>
            </w:pPr>
          </w:p>
        </w:tc>
      </w:tr>
      <w:tr w:rsidR="00330F3B" w:rsidRPr="00DB6BF8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Естественно-научная грамотность: «Наука рядом»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естественнонаучного блока включать следующие темы: извлечение информации о естественнонаучных явлениях в разных источниках информации и различном контексте, объяснение и описание естественнонаучных явлений на основе имеющихся научных знаний.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индивидуальная и групповая работа, практические </w:t>
            </w:r>
            <w:proofErr w:type="spellStart"/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работы,беседа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30F3B">
            <w:pPr>
              <w:spacing w:after="0"/>
              <w:ind w:left="135"/>
              <w:rPr>
                <w:lang w:val="ru-RU"/>
              </w:rPr>
            </w:pPr>
          </w:p>
        </w:tc>
      </w:tr>
      <w:tr w:rsidR="00330F3B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Креативное мышление «Учимся мыслить креативно»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Содержание занятий направлено на формирование у </w:t>
            </w: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обучающихся общего понимания особенностей креативного мышления. В ходе занятий моделируются ситуации, в которых уместно и целесообразно применять навыки креативного мышления, учащиеся осваивают систему базовых действий, лежащих в основе креативного мышления.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0F3B" w:rsidRDefault="00330F3B">
            <w:pPr>
              <w:spacing w:after="0"/>
              <w:ind w:left="135"/>
            </w:pPr>
          </w:p>
        </w:tc>
      </w:tr>
      <w:tr w:rsidR="00330F3B" w:rsidRPr="00DB6BF8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Обучающиеся учатся выполнять расчеты и составлять алгоритмы, применять формулы, использовать приемы геометрических измерений и построений, читать информацию, </w:t>
            </w: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представленную в виде таблиц, диаграмм и графиков, принимать решения в ситуациях неопределенности и понимать вероятностный характер случайных событий.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практические занятия, опрос и изучение общественного мнения, мозговой штурм, круглый стол и презентация.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30F3B">
            <w:pPr>
              <w:spacing w:after="0"/>
              <w:ind w:left="135"/>
              <w:rPr>
                <w:lang w:val="ru-RU"/>
              </w:rPr>
            </w:pPr>
          </w:p>
        </w:tc>
      </w:tr>
      <w:tr w:rsidR="00330F3B" w:rsidRPr="00DB6BF8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Финансовая грамотность: «Школа финансовых решений»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занятий создает условия для применения финансовых знаний и понимания при решении практических вопросов, входящих в число задач, рассматриваемых при изучении математики, информатики, географии и обществознания..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практическая работа, игра, викторина.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30F3B">
            <w:pPr>
              <w:spacing w:after="0"/>
              <w:ind w:left="135"/>
              <w:rPr>
                <w:lang w:val="ru-RU"/>
              </w:rPr>
            </w:pPr>
          </w:p>
        </w:tc>
      </w:tr>
      <w:tr w:rsidR="00330F3B" w:rsidRPr="00DB6BF8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компетенции «Роскошь общения. Ты, я, мы отвечаем за планету.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взаимодействовать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Содержание модуля отражает два аспекта: глобальные </w:t>
            </w: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проблемы и межкультурное взаимодействие.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беседа, работа с текстом, презентация.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0F3B" w:rsidRPr="00560310" w:rsidRDefault="00330F3B">
            <w:pPr>
              <w:spacing w:after="0"/>
              <w:ind w:left="135"/>
              <w:rPr>
                <w:lang w:val="ru-RU"/>
              </w:rPr>
            </w:pPr>
          </w:p>
        </w:tc>
      </w:tr>
      <w:tr w:rsidR="00330F3B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330F3B" w:rsidRDefault="00330F3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30F3B" w:rsidRDefault="00330F3B">
            <w:pPr>
              <w:spacing w:after="0"/>
              <w:ind w:left="135"/>
            </w:pPr>
          </w:p>
        </w:tc>
      </w:tr>
      <w:tr w:rsidR="00330F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F3B" w:rsidRPr="00560310" w:rsidRDefault="0032299A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330F3B" w:rsidRDefault="0032299A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F3B" w:rsidRDefault="00330F3B"/>
        </w:tc>
      </w:tr>
    </w:tbl>
    <w:p w:rsidR="00330F3B" w:rsidRDefault="00330F3B">
      <w:pPr>
        <w:sectPr w:rsidR="00330F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310" w:rsidRDefault="00560310" w:rsidP="005603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60310" w:rsidRDefault="00560310" w:rsidP="005603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5147"/>
        <w:gridCol w:w="1438"/>
        <w:gridCol w:w="1841"/>
        <w:gridCol w:w="1910"/>
        <w:gridCol w:w="2473"/>
      </w:tblGrid>
      <w:tr w:rsidR="00560310" w:rsidTr="00A84F9C">
        <w:trPr>
          <w:trHeight w:val="144"/>
          <w:tblCellSpacing w:w="20" w:type="nil"/>
        </w:trPr>
        <w:tc>
          <w:tcPr>
            <w:tcW w:w="4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0310" w:rsidRDefault="00560310" w:rsidP="00A84F9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10" w:rsidRDefault="00560310" w:rsidP="00A84F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10" w:rsidRDefault="00560310" w:rsidP="00A84F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10" w:rsidRDefault="00560310" w:rsidP="00A84F9C"/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10" w:rsidRDefault="00560310" w:rsidP="00A84F9C">
            <w:pPr>
              <w:spacing w:after="0"/>
              <w:ind w:left="135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10" w:rsidRDefault="00560310" w:rsidP="00A84F9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10" w:rsidRDefault="00560310" w:rsidP="00A84F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10" w:rsidRDefault="00560310" w:rsidP="00A84F9C"/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2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Путешествуем и познаем мир (Путешествие по России)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3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Работаем над проектом (Школьная жизнь)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4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Хотим участвовать в конкурсе (Школьная жизнь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5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По страницам биографий (Великие люди нашей страны))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6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Мир моего города (Человек и технический прогресс)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numPr>
                <w:ilvl w:val="0"/>
                <w:numId w:val="7"/>
              </w:num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numPr>
                <w:ilvl w:val="0"/>
                <w:numId w:val="8"/>
              </w:num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9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и животные в нашей жизни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10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и животные в нашей жизни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numPr>
                <w:ilvl w:val="0"/>
                <w:numId w:val="11"/>
              </w:num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Загадочные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numPr>
                <w:ilvl w:val="0"/>
                <w:numId w:val="12"/>
              </w:numPr>
              <w:spacing w:after="0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ситуации. Общее представление о креативности (на примерах простейших заданий и бытовых ситуаций).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содержательными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numPr>
                <w:ilvl w:val="0"/>
                <w:numId w:val="13"/>
              </w:numPr>
              <w:spacing w:after="0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Выдвижение разнообразных идей. Для чего нужно выдвигать разные идеи и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похожие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одинаковые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numPr>
                <w:ilvl w:val="0"/>
                <w:numId w:val="14"/>
              </w:numPr>
              <w:spacing w:after="0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Выдвижение креативных идей и их доработка. Для чего нужны нестандартные идеи.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Когда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15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От выдвижения до доработки идей. Создание продукта. Выполнение проекта на основе комплексного задания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16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Диагностика и рефлексия. Самооценка. Выполнение итоговой работы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16.Подведение итогов первой части программы: Рефлексивное занятие 1 (1 ч.)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17.Путешествия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numPr>
                <w:ilvl w:val="0"/>
                <w:numId w:val="17"/>
              </w:num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numPr>
                <w:ilvl w:val="0"/>
                <w:numId w:val="18"/>
              </w:num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numPr>
                <w:ilvl w:val="0"/>
                <w:numId w:val="19"/>
              </w:num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20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Собираемся за покупками: что важно знать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21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Делаем покупки: как правильно выбирать товары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22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Приобретаем услуги: знаем, умеем, практикуем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23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Самое главное о правилах поведении </w:t>
            </w: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грамотного покупателя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24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Самое главное о правилах поведении грамотного покупателя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26.«Деньги – не щепки, счетом крепки» Интегрированные занятия: Финансовая грамотность+ Математика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25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«Деньги – не щепки, счетом крепки» Интегрированные занятия: Финансовая грамотность+ Математика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numPr>
                <w:ilvl w:val="0"/>
                <w:numId w:val="26"/>
              </w:num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дружить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27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Общаемся с одноклассниками и живем интересно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28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Общаемся с одноклассниками и живем интересно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31.Какие проблемы называют глобальными? Что значит быть глобально компетентным?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numPr>
                <w:ilvl w:val="0"/>
                <w:numId w:val="29"/>
              </w:numPr>
              <w:spacing w:after="0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Можем ли мы решать глобальные проблемы? Начинаем действовать. Идея: на материале заданий «Покупаем новое» и «Не выбрасывайте продукты» интеграция с финансовой грамотностью по теме «Покупки»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33.Подведение итогов программы. Рефлексивное занятие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4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>34.Подведение итогов программы. Рефлексивное занятие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</w:pPr>
          </w:p>
        </w:tc>
      </w:tr>
      <w:tr w:rsidR="00560310" w:rsidTr="00A84F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310" w:rsidRPr="00560310" w:rsidRDefault="00560310" w:rsidP="00A84F9C">
            <w:pPr>
              <w:spacing w:after="0"/>
              <w:ind w:left="135"/>
              <w:rPr>
                <w:lang w:val="ru-RU"/>
              </w:rPr>
            </w:pPr>
            <w:r w:rsidRPr="005603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 w:rsidRPr="00560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560310" w:rsidRDefault="00560310" w:rsidP="00A84F9C"/>
        </w:tc>
      </w:tr>
    </w:tbl>
    <w:p w:rsidR="00560310" w:rsidRDefault="00560310" w:rsidP="00560310">
      <w:pPr>
        <w:sectPr w:rsidR="005603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F3B" w:rsidRDefault="00330F3B">
      <w:pPr>
        <w:sectPr w:rsidR="00330F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F3B" w:rsidRDefault="00330F3B">
      <w:pPr>
        <w:sectPr w:rsidR="00330F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F3B" w:rsidRDefault="00330F3B">
      <w:pPr>
        <w:sectPr w:rsidR="00330F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F3B" w:rsidRDefault="00330F3B">
      <w:pPr>
        <w:sectPr w:rsidR="00330F3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48184098"/>
      <w:bookmarkEnd w:id="11"/>
    </w:p>
    <w:p w:rsidR="00330F3B" w:rsidRDefault="00330F3B">
      <w:pPr>
        <w:sectPr w:rsidR="00330F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F3B" w:rsidRDefault="00330F3B">
      <w:pPr>
        <w:sectPr w:rsidR="00330F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F3B" w:rsidRDefault="00330F3B">
      <w:pPr>
        <w:sectPr w:rsidR="00330F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F3B" w:rsidRDefault="00330F3B">
      <w:pPr>
        <w:sectPr w:rsidR="00330F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F3B" w:rsidRDefault="00330F3B">
      <w:pPr>
        <w:sectPr w:rsidR="00330F3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2"/>
    <w:p w:rsidR="0032299A" w:rsidRDefault="0032299A"/>
    <w:sectPr w:rsidR="0032299A" w:rsidSect="00330F3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00000001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70E0"/>
    <w:multiLevelType w:val="multilevel"/>
    <w:tmpl w:val="1AEE9FB6"/>
    <w:lvl w:ilvl="0">
      <w:start w:val="3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661AAB"/>
    <w:multiLevelType w:val="multilevel"/>
    <w:tmpl w:val="A0FC51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E43424"/>
    <w:multiLevelType w:val="multilevel"/>
    <w:tmpl w:val="1BC0DD5A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DD3D48"/>
    <w:multiLevelType w:val="multilevel"/>
    <w:tmpl w:val="6610DE8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7423A7"/>
    <w:multiLevelType w:val="multilevel"/>
    <w:tmpl w:val="00EE22C4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114484"/>
    <w:multiLevelType w:val="multilevel"/>
    <w:tmpl w:val="5C407224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853192"/>
    <w:multiLevelType w:val="multilevel"/>
    <w:tmpl w:val="D456A846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FB4BE0"/>
    <w:multiLevelType w:val="multilevel"/>
    <w:tmpl w:val="4A40C630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B906E6"/>
    <w:multiLevelType w:val="multilevel"/>
    <w:tmpl w:val="93E4252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7E20B9"/>
    <w:multiLevelType w:val="multilevel"/>
    <w:tmpl w:val="0AB8948E"/>
    <w:lvl w:ilvl="0">
      <w:start w:val="2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3C61BB"/>
    <w:multiLevelType w:val="multilevel"/>
    <w:tmpl w:val="FCB8B77A"/>
    <w:lvl w:ilvl="0">
      <w:start w:val="2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966489"/>
    <w:multiLevelType w:val="multilevel"/>
    <w:tmpl w:val="3B1CF73C"/>
    <w:lvl w:ilvl="0">
      <w:start w:val="2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0A475A"/>
    <w:multiLevelType w:val="multilevel"/>
    <w:tmpl w:val="0E788E50"/>
    <w:lvl w:ilvl="0">
      <w:start w:val="3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6E4EDA"/>
    <w:multiLevelType w:val="multilevel"/>
    <w:tmpl w:val="8598B912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A86A9B"/>
    <w:multiLevelType w:val="multilevel"/>
    <w:tmpl w:val="0E8A020E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FF221D1"/>
    <w:multiLevelType w:val="multilevel"/>
    <w:tmpl w:val="E8A23E28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5E55CE"/>
    <w:multiLevelType w:val="multilevel"/>
    <w:tmpl w:val="321CB5B4"/>
    <w:lvl w:ilvl="0">
      <w:start w:val="2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163ABB"/>
    <w:multiLevelType w:val="multilevel"/>
    <w:tmpl w:val="CB24E19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B40D2F"/>
    <w:multiLevelType w:val="multilevel"/>
    <w:tmpl w:val="D638C4E0"/>
    <w:lvl w:ilvl="0">
      <w:start w:val="2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5B4679B"/>
    <w:multiLevelType w:val="multilevel"/>
    <w:tmpl w:val="08F62EDA"/>
    <w:lvl w:ilvl="0">
      <w:start w:val="2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F023A3"/>
    <w:multiLevelType w:val="multilevel"/>
    <w:tmpl w:val="986CEDBE"/>
    <w:lvl w:ilvl="0">
      <w:start w:val="1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D14461"/>
    <w:multiLevelType w:val="multilevel"/>
    <w:tmpl w:val="25B60376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8E1395"/>
    <w:multiLevelType w:val="multilevel"/>
    <w:tmpl w:val="E0C46EC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CE453B"/>
    <w:multiLevelType w:val="multilevel"/>
    <w:tmpl w:val="55DAFB9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53681A"/>
    <w:multiLevelType w:val="multilevel"/>
    <w:tmpl w:val="03BEE576"/>
    <w:lvl w:ilvl="0">
      <w:start w:val="2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85342E4"/>
    <w:multiLevelType w:val="multilevel"/>
    <w:tmpl w:val="30220C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CE473B1"/>
    <w:multiLevelType w:val="multilevel"/>
    <w:tmpl w:val="4282F6C8"/>
    <w:lvl w:ilvl="0">
      <w:start w:val="2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882130D"/>
    <w:multiLevelType w:val="multilevel"/>
    <w:tmpl w:val="1A12904E"/>
    <w:lvl w:ilvl="0">
      <w:start w:val="1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EA84479"/>
    <w:multiLevelType w:val="multilevel"/>
    <w:tmpl w:val="4BA20704"/>
    <w:lvl w:ilvl="0">
      <w:start w:val="2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1"/>
  </w:num>
  <w:num w:numId="3">
    <w:abstractNumId w:val="17"/>
  </w:num>
  <w:num w:numId="4">
    <w:abstractNumId w:val="3"/>
  </w:num>
  <w:num w:numId="5">
    <w:abstractNumId w:val="22"/>
  </w:num>
  <w:num w:numId="6">
    <w:abstractNumId w:val="8"/>
  </w:num>
  <w:num w:numId="7">
    <w:abstractNumId w:val="23"/>
  </w:num>
  <w:num w:numId="8">
    <w:abstractNumId w:val="21"/>
  </w:num>
  <w:num w:numId="9">
    <w:abstractNumId w:val="6"/>
  </w:num>
  <w:num w:numId="10">
    <w:abstractNumId w:val="5"/>
  </w:num>
  <w:num w:numId="11">
    <w:abstractNumId w:val="13"/>
  </w:num>
  <w:num w:numId="12">
    <w:abstractNumId w:val="15"/>
  </w:num>
  <w:num w:numId="13">
    <w:abstractNumId w:val="4"/>
  </w:num>
  <w:num w:numId="14">
    <w:abstractNumId w:val="2"/>
  </w:num>
  <w:num w:numId="15">
    <w:abstractNumId w:val="14"/>
  </w:num>
  <w:num w:numId="16">
    <w:abstractNumId w:val="7"/>
  </w:num>
  <w:num w:numId="17">
    <w:abstractNumId w:val="27"/>
  </w:num>
  <w:num w:numId="18">
    <w:abstractNumId w:val="20"/>
  </w:num>
  <w:num w:numId="19">
    <w:abstractNumId w:val="10"/>
  </w:num>
  <w:num w:numId="20">
    <w:abstractNumId w:val="11"/>
  </w:num>
  <w:num w:numId="21">
    <w:abstractNumId w:val="9"/>
  </w:num>
  <w:num w:numId="22">
    <w:abstractNumId w:val="24"/>
  </w:num>
  <w:num w:numId="23">
    <w:abstractNumId w:val="19"/>
  </w:num>
  <w:num w:numId="24">
    <w:abstractNumId w:val="26"/>
  </w:num>
  <w:num w:numId="25">
    <w:abstractNumId w:val="28"/>
  </w:num>
  <w:num w:numId="26">
    <w:abstractNumId w:val="18"/>
  </w:num>
  <w:num w:numId="27">
    <w:abstractNumId w:val="16"/>
  </w:num>
  <w:num w:numId="28">
    <w:abstractNumId w:val="12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0F3B"/>
    <w:rsid w:val="0032299A"/>
    <w:rsid w:val="00330F3B"/>
    <w:rsid w:val="00560310"/>
    <w:rsid w:val="00DB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ED33"/>
  <w15:docId w15:val="{57F61351-0FC1-40D7-83C5-1C955433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30F3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30F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2970</Words>
  <Characters>16930</Characters>
  <Application>Microsoft Office Word</Application>
  <DocSecurity>0</DocSecurity>
  <Lines>141</Lines>
  <Paragraphs>39</Paragraphs>
  <ScaleCrop>false</ScaleCrop>
  <Company/>
  <LinksUpToDate>false</LinksUpToDate>
  <CharactersWithSpaces>19861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</cp:revision>
  <dcterms:created xsi:type="dcterms:W3CDTF">2024-11-03T16:40:00Z</dcterms:created>
  <dcterms:modified xsi:type="dcterms:W3CDTF">2024-11-03T20:59:00Z</dcterms:modified>
</cp:coreProperties>
</file>