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408" w:before="0" w:after="0"/>
        <w:ind w:left="120"/>
        <w:jc w:val="center"/>
        <w:rPr/>
      </w:pPr>
      <w:bookmarkStart w:id="0" w:name="block-48819695_Копия_1"/>
      <w:bookmarkEnd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pStyle w:val="Normal"/>
        <w:spacing w:lineRule="exact" w:line="408" w:before="0" w:after="0"/>
        <w:ind w:left="120"/>
        <w:jc w:val="center"/>
        <w:rPr/>
      </w:pPr>
      <w:bookmarkStart w:id="1" w:name="b45e812b-93eb-40ef-af71-630f1b59ad0d"/>
      <w:r>
        <w:rPr>
          <w:rFonts w:ascii="Times New Roman" w:hAnsi="Times New Roman"/>
          <w:b/>
          <w:i w:val="false"/>
          <w:color w:val="000000"/>
          <w:sz w:val="28"/>
        </w:rPr>
        <w:t>Республика Карелия</w:t>
      </w:r>
      <w:bookmarkEnd w:id="1"/>
      <w:r>
        <w:rPr>
          <w:rFonts w:ascii="Times New Roman" w:hAnsi="Times New Roman"/>
          <w:b/>
          <w:i w:val="false"/>
          <w:color w:val="333333"/>
          <w:sz w:val="28"/>
        </w:rPr>
        <w:t xml:space="preserve"> </w:t>
      </w:r>
    </w:p>
    <w:p>
      <w:pPr>
        <w:pStyle w:val="Normal"/>
        <w:spacing w:lineRule="exact" w:line="408" w:before="0" w:after="0"/>
        <w:ind w:left="120"/>
        <w:jc w:val="center"/>
        <w:rPr/>
      </w:pPr>
      <w:bookmarkStart w:id="2" w:name="3f049807-601a-413c-8194-dd1245455409"/>
      <w:r>
        <w:rPr>
          <w:rFonts w:ascii="Times New Roman" w:hAnsi="Times New Roman"/>
          <w:b/>
          <w:i w:val="false"/>
          <w:color w:val="000000"/>
          <w:sz w:val="28"/>
        </w:rPr>
        <w:t>Прионежский муниципальный район</w:t>
      </w:r>
      <w:bookmarkEnd w:id="2"/>
    </w:p>
    <w:p>
      <w:pPr>
        <w:pStyle w:val="Normal"/>
        <w:spacing w:lineRule="exact" w:line="408" w:before="0" w:after="0"/>
        <w:ind w:left="12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МОУ Ладва-Веткинская ООШ № 7</w:t>
      </w:r>
    </w:p>
    <w:p>
      <w:pPr>
        <w:pStyle w:val="Normal"/>
        <w:spacing w:lineRule="exact" w:line="408" w:before="0" w:after="0"/>
        <w:ind w:left="120"/>
        <w:jc w:val="center"/>
        <w:rPr/>
      </w:pPr>
      <w:r>
        <w:rPr/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tbl>
      <w:tblPr>
        <w:tblStyle w:val="a3"/>
        <w:tblW w:w="934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14"/>
        <w:gridCol w:w="3115"/>
        <w:gridCol w:w="3115"/>
      </w:tblGrid>
      <w:tr>
        <w:trPr/>
        <w:tc>
          <w:tcPr>
            <w:tcW w:w="311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>
            <w:pPr>
              <w:pStyle w:val="Normal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Педсовет №1</w:t>
            </w:r>
          </w:p>
          <w:p>
            <w:pPr>
              <w:pStyle w:val="Normal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от «30» августа2024г г.</w:t>
            </w:r>
          </w:p>
          <w:p>
            <w:pPr>
              <w:pStyle w:val="Normal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>
            <w:pPr>
              <w:pStyle w:val="Normal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  <w:lang w:val="ru-RU"/>
              </w:rPr>
              <w:t>Директор  школы</w:t>
            </w:r>
          </w:p>
          <w:p>
            <w:pPr>
              <w:pStyle w:val="Normal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Коршаков Д.В.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  <w:t>от «30» августа2024 г.</w:t>
            </w:r>
          </w:p>
          <w:p>
            <w:pPr>
              <w:pStyle w:val="Normal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</w:tr>
    </w:tbl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lineRule="exact" w:line="408" w:before="0" w:after="0"/>
        <w:ind w:left="12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 КУРСА ВНЕУРОЧНОЙ ДЕЯТЕЛЬНОСТИ</w:t>
      </w:r>
    </w:p>
    <w:p>
      <w:pPr>
        <w:pStyle w:val="Normal"/>
        <w:spacing w:lineRule="exact" w:line="408" w:before="0" w:after="0"/>
        <w:ind w:left="120"/>
        <w:jc w:val="center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(ID 6441827)</w:t>
      </w:r>
    </w:p>
    <w:p>
      <w:pPr>
        <w:pStyle w:val="Normal"/>
        <w:spacing w:before="0" w:after="0"/>
        <w:ind w:left="120"/>
        <w:jc w:val="center"/>
        <w:rPr/>
      </w:pPr>
      <w:r>
        <w:rPr/>
      </w:r>
    </w:p>
    <w:p>
      <w:pPr>
        <w:pStyle w:val="Normal"/>
        <w:spacing w:lineRule="exact" w:line="408" w:before="0" w:after="0"/>
        <w:ind w:left="120"/>
        <w:jc w:val="center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>«Разговоры о важном»</w:t>
      </w:r>
    </w:p>
    <w:p>
      <w:pPr>
        <w:pStyle w:val="Normal"/>
        <w:spacing w:lineRule="exact" w:line="408" w:before="0" w:after="0"/>
        <w:ind w:left="120"/>
        <w:jc w:val="center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</w:t>
      </w:r>
      <w:bookmarkStart w:id="3" w:name="fdf741fe-61b4-4846-9624-c57455f368c3"/>
      <w:r>
        <w:rPr>
          <w:rFonts w:ascii="Times New Roman" w:hAnsi="Times New Roman"/>
          <w:b w:val="false"/>
          <w:i w:val="false"/>
          <w:color w:val="000000"/>
          <w:sz w:val="28"/>
        </w:rPr>
        <w:t>5-9</w:t>
      </w:r>
      <w:bookmarkEnd w:id="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классов </w:t>
      </w:r>
    </w:p>
    <w:p>
      <w:pPr>
        <w:pStyle w:val="Normal"/>
        <w:spacing w:before="0" w:after="0"/>
        <w:ind w:left="120"/>
        <w:jc w:val="center"/>
        <w:rPr/>
      </w:pPr>
      <w:r>
        <w:rPr/>
      </w:r>
    </w:p>
    <w:p>
      <w:pPr>
        <w:pStyle w:val="Normal"/>
        <w:spacing w:before="0" w:after="0"/>
        <w:ind w:left="120"/>
        <w:jc w:val="center"/>
        <w:rPr/>
      </w:pPr>
      <w:r>
        <w:rPr/>
      </w:r>
    </w:p>
    <w:p>
      <w:pPr>
        <w:pStyle w:val="Normal"/>
        <w:spacing w:before="0" w:after="0"/>
        <w:ind w:left="120"/>
        <w:jc w:val="center"/>
        <w:rPr/>
      </w:pPr>
      <w:r>
        <w:rPr/>
      </w:r>
    </w:p>
    <w:p>
      <w:pPr>
        <w:pStyle w:val="Normal"/>
        <w:spacing w:before="0" w:after="0"/>
        <w:ind w:left="120"/>
        <w:jc w:val="center"/>
        <w:rPr/>
      </w:pPr>
      <w:r>
        <w:rPr/>
      </w:r>
    </w:p>
    <w:p>
      <w:pPr>
        <w:pStyle w:val="Normal"/>
        <w:spacing w:before="0" w:after="0"/>
        <w:ind w:left="120"/>
        <w:jc w:val="center"/>
        <w:rPr/>
      </w:pPr>
      <w:r>
        <w:rPr/>
      </w:r>
    </w:p>
    <w:p>
      <w:pPr>
        <w:pStyle w:val="Normal"/>
        <w:spacing w:before="0" w:after="0"/>
        <w:ind w:left="120"/>
        <w:jc w:val="center"/>
        <w:rPr/>
      </w:pPr>
      <w:r>
        <w:rPr/>
      </w:r>
    </w:p>
    <w:p>
      <w:pPr>
        <w:pStyle w:val="Normal"/>
        <w:spacing w:before="0" w:after="0"/>
        <w:ind w:left="120"/>
        <w:jc w:val="center"/>
        <w:rPr/>
      </w:pPr>
      <w:r>
        <w:rPr/>
      </w:r>
    </w:p>
    <w:p>
      <w:pPr>
        <w:pStyle w:val="Normal"/>
        <w:spacing w:before="0" w:after="0"/>
        <w:ind w:left="120"/>
        <w:jc w:val="center"/>
        <w:rPr/>
      </w:pPr>
      <w:r>
        <w:rPr/>
      </w:r>
    </w:p>
    <w:p>
      <w:pPr>
        <w:pStyle w:val="Normal"/>
        <w:spacing w:before="0" w:after="0"/>
        <w:ind w:left="120"/>
        <w:jc w:val="center"/>
        <w:rPr/>
      </w:pPr>
      <w:r>
        <w:rPr/>
      </w:r>
    </w:p>
    <w:p>
      <w:pPr>
        <w:pStyle w:val="Normal"/>
        <w:spacing w:before="0" w:after="0"/>
        <w:ind w:left="120"/>
        <w:jc w:val="center"/>
        <w:rPr/>
      </w:pPr>
      <w:r>
        <w:rPr/>
      </w:r>
    </w:p>
    <w:p>
      <w:pPr>
        <w:pStyle w:val="Normal"/>
        <w:spacing w:before="0" w:after="0"/>
        <w:ind w:left="120"/>
        <w:jc w:val="center"/>
        <w:rPr/>
      </w:pPr>
      <w:r>
        <w:rPr/>
      </w:r>
    </w:p>
    <w:p>
      <w:pPr>
        <w:pStyle w:val="Normal"/>
        <w:spacing w:before="0" w:after="0"/>
        <w:ind w:left="120"/>
        <w:jc w:val="center"/>
        <w:rPr/>
      </w:pPr>
      <w:r>
        <w:rPr/>
      </w:r>
    </w:p>
    <w:p>
      <w:pPr>
        <w:pStyle w:val="Normal"/>
        <w:spacing w:before="0" w:after="0"/>
        <w:ind w:left="120"/>
        <w:jc w:val="center"/>
        <w:rPr/>
      </w:pPr>
      <w:bookmarkStart w:id="4" w:name="7df60021-7801-4249-8dda-c60e776cc7f2"/>
      <w:r>
        <w:rPr>
          <w:rFonts w:ascii="Times New Roman" w:hAnsi="Times New Roman"/>
          <w:b/>
          <w:i w:val="false"/>
          <w:color w:val="000000"/>
          <w:sz w:val="28"/>
        </w:rPr>
        <w:t>Ладва-Ветка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id="5" w:name="cc06de56-f5a0-41c0-a918-251ce8512489"/>
      <w:r>
        <w:rPr>
          <w:rFonts w:ascii="Times New Roman" w:hAnsi="Times New Roman"/>
          <w:b/>
          <w:i w:val="false"/>
          <w:color w:val="000000"/>
          <w:sz w:val="28"/>
        </w:rPr>
        <w:t>2024</w:t>
      </w:r>
      <w:bookmarkEnd w:id="5"/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/>
        <w:jc w:val="left"/>
        <w:rPr/>
      </w:pPr>
      <w:r>
        <w:rPr/>
      </w:r>
      <w:bookmarkStart w:id="6" w:name="block-48819695_Копия_1"/>
      <w:bookmarkStart w:id="7" w:name="block-48819695"/>
      <w:bookmarkStart w:id="8" w:name="block-48819695_Копия_1"/>
      <w:bookmarkStart w:id="9" w:name="block-48819695"/>
      <w:bookmarkEnd w:id="8"/>
      <w:bookmarkEnd w:id="9"/>
    </w:p>
    <w:p>
      <w:pPr>
        <w:pStyle w:val="Normal"/>
        <w:spacing w:before="0" w:after="0"/>
        <w:ind w:left="120"/>
        <w:jc w:val="left"/>
        <w:rPr/>
      </w:pPr>
      <w:bookmarkStart w:id="10" w:name="block-48819695"/>
      <w:bookmarkStart w:id="11" w:name="block-48819696_Копия_1"/>
      <w:bookmarkEnd w:id="10"/>
      <w:bookmarkEnd w:id="11"/>
      <w:r>
        <w:rPr>
          <w:rFonts w:ascii="Times New Roman" w:hAnsi="Times New Roman"/>
          <w:b/>
          <w:i w:val="false"/>
          <w:color w:val="333333"/>
          <w:sz w:val="28"/>
        </w:rPr>
        <w:t>ПОЯСНИТЕЛЬНАЯ ЗАПИСКА</w:t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before="0" w:after="0"/>
        <w:ind w:left="12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Программа курса внеурочной деятельности «Разговоры о важном» (далее –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всём пространстве школьного образования: не только на уроке, но и во внеурочной деятельности.</w:t>
      </w:r>
    </w:p>
    <w:p>
      <w:pPr>
        <w:pStyle w:val="Normal"/>
        <w:spacing w:before="0" w:after="0"/>
        <w:ind w:left="12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>
      <w:pPr>
        <w:pStyle w:val="Normal"/>
        <w:spacing w:before="0" w:after="0"/>
        <w:ind w:left="12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Педагог помогает обучающемуся:</w:t>
      </w:r>
    </w:p>
    <w:p>
      <w:pPr>
        <w:pStyle w:val="Normal"/>
        <w:numPr>
          <w:ilvl w:val="0"/>
          <w:numId w:val="1"/>
        </w:numPr>
        <w:spacing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формировании его российской идентичности;</w:t>
      </w:r>
    </w:p>
    <w:p>
      <w:pPr>
        <w:pStyle w:val="Normal"/>
        <w:numPr>
          <w:ilvl w:val="0"/>
          <w:numId w:val="1"/>
        </w:numPr>
        <w:spacing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формировании интереса к познанию;</w:t>
      </w:r>
    </w:p>
    <w:p>
      <w:pPr>
        <w:pStyle w:val="Normal"/>
        <w:numPr>
          <w:ilvl w:val="0"/>
          <w:numId w:val="1"/>
        </w:numPr>
        <w:spacing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>
      <w:pPr>
        <w:pStyle w:val="Normal"/>
        <w:numPr>
          <w:ilvl w:val="0"/>
          <w:numId w:val="1"/>
        </w:numPr>
        <w:spacing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выстраивании собственного поведения с позиции нравственных правовых норм;</w:t>
      </w:r>
    </w:p>
    <w:p>
      <w:pPr>
        <w:pStyle w:val="Normal"/>
        <w:numPr>
          <w:ilvl w:val="0"/>
          <w:numId w:val="1"/>
        </w:numPr>
        <w:spacing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создании мотивации для участия в социально значимой деятельности;</w:t>
      </w:r>
    </w:p>
    <w:p>
      <w:pPr>
        <w:pStyle w:val="Normal"/>
        <w:numPr>
          <w:ilvl w:val="0"/>
          <w:numId w:val="1"/>
        </w:numPr>
        <w:spacing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развитии у школьников общекультурной компетентности;</w:t>
      </w:r>
    </w:p>
    <w:p>
      <w:pPr>
        <w:pStyle w:val="Normal"/>
        <w:numPr>
          <w:ilvl w:val="0"/>
          <w:numId w:val="1"/>
        </w:numPr>
        <w:spacing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развитии умения принимать осознанные решения и делать выбор;</w:t>
      </w:r>
    </w:p>
    <w:p>
      <w:pPr>
        <w:pStyle w:val="Normal"/>
        <w:numPr>
          <w:ilvl w:val="0"/>
          <w:numId w:val="1"/>
        </w:numPr>
        <w:spacing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осознании своего места в обществе;</w:t>
      </w:r>
    </w:p>
    <w:p>
      <w:pPr>
        <w:pStyle w:val="Normal"/>
        <w:numPr>
          <w:ilvl w:val="0"/>
          <w:numId w:val="1"/>
        </w:numPr>
        <w:spacing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познании себя, своих мотивов, устремлений, склонностей;</w:t>
      </w:r>
    </w:p>
    <w:p>
      <w:pPr>
        <w:pStyle w:val="Normal"/>
        <w:numPr>
          <w:ilvl w:val="0"/>
          <w:numId w:val="1"/>
        </w:numPr>
        <w:spacing w:before="0" w:after="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формировании готовности к личностному самоопределению.</w:t>
      </w:r>
    </w:p>
    <w:p>
      <w:pPr>
        <w:pStyle w:val="Normal"/>
        <w:spacing w:before="0" w:after="0"/>
        <w:ind w:left="120"/>
        <w:jc w:val="both"/>
        <w:rPr/>
      </w:pPr>
      <w:r>
        <w:rPr/>
      </w:r>
    </w:p>
    <w:p>
      <w:pPr>
        <w:pStyle w:val="Normal"/>
        <w:spacing w:before="0" w:after="0"/>
        <w:ind w:left="12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Цикл внеурочных занятий «Разговоры о важном» является частью содержания внеурочной деятельности.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/>
        <w:jc w:val="left"/>
        <w:rPr/>
      </w:pPr>
      <w:r>
        <w:rPr/>
      </w:r>
      <w:bookmarkStart w:id="12" w:name="block-48819696_Копия_1"/>
      <w:bookmarkStart w:id="13" w:name="block-48819696"/>
      <w:bookmarkStart w:id="14" w:name="block-48819696_Копия_1"/>
      <w:bookmarkStart w:id="15" w:name="block-48819696"/>
      <w:bookmarkEnd w:id="14"/>
      <w:bookmarkEnd w:id="15"/>
    </w:p>
    <w:p>
      <w:pPr>
        <w:pStyle w:val="Normal"/>
        <w:spacing w:before="0" w:after="0"/>
        <w:ind w:left="120"/>
        <w:jc w:val="left"/>
        <w:rPr/>
      </w:pPr>
      <w:bookmarkStart w:id="16" w:name="block-48819696"/>
      <w:bookmarkStart w:id="17" w:name="block-48819694_Копия_1"/>
      <w:bookmarkEnd w:id="16"/>
      <w:r>
        <w:rPr>
          <w:rFonts w:ascii="Times New Roman" w:hAnsi="Times New Roman"/>
          <w:b/>
          <w:i w:val="false"/>
          <w:color w:val="333333"/>
          <w:sz w:val="28"/>
        </w:rPr>
        <w:t>СОДЕРЖАНИЕ КУРСА ВНЕУРОЧНОЙ ДЕЯТЕЛЬНОСТИ «РАЗГОВОРЫ О ВАЖНОМ»</w:t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 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– мотивационная, вторая часть – основная, третья часть – заключительная.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Цель мотивационной части занятия – предъявление обучающимся темы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Основная часть строится как сочетание разнообразной деятельности обучающихся: </w:t>
      </w:r>
      <w:r>
        <w:rPr>
          <w:rFonts w:ascii="Times New Roman" w:hAnsi="Times New Roman"/>
          <w:b w:val="false"/>
          <w:i/>
          <w:color w:val="333333"/>
          <w:sz w:val="28"/>
        </w:rPr>
        <w:t xml:space="preserve">интеллектуальной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(работа с представленной информацией), </w:t>
      </w:r>
      <w:r>
        <w:rPr>
          <w:rFonts w:ascii="Times New Roman" w:hAnsi="Times New Roman"/>
          <w:b w:val="false"/>
          <w:i/>
          <w:color w:val="333333"/>
          <w:sz w:val="28"/>
        </w:rPr>
        <w:t xml:space="preserve">коммуникативной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(беседы, обсуждение видеоролика), </w:t>
      </w:r>
      <w:r>
        <w:rPr>
          <w:rFonts w:ascii="Times New Roman" w:hAnsi="Times New Roman"/>
          <w:b w:val="false"/>
          <w:i/>
          <w:color w:val="333333"/>
          <w:sz w:val="28"/>
        </w:rPr>
        <w:t xml:space="preserve">практической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(выполнение разнообразных заданий), </w:t>
      </w:r>
      <w:r>
        <w:rPr>
          <w:rFonts w:ascii="Times New Roman" w:hAnsi="Times New Roman"/>
          <w:b w:val="false"/>
          <w:i/>
          <w:color w:val="333333"/>
          <w:sz w:val="28"/>
        </w:rPr>
        <w:t xml:space="preserve">игровой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(дидактическая и ролевая игра), </w:t>
      </w:r>
      <w:r>
        <w:rPr>
          <w:rFonts w:ascii="Times New Roman" w:hAnsi="Times New Roman"/>
          <w:b w:val="false"/>
          <w:i/>
          <w:color w:val="333333"/>
          <w:sz w:val="28"/>
        </w:rPr>
        <w:t xml:space="preserve">творческой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(обсуждение воображаемых ситуаций, художественное творчество).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Содержание занятий курса.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Образ будущего. Ко Дню знаний.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Иметь образ будущего – значит иметь ориентир, направление движения, позитивный образ будущего задаёт жизни определённость и наполняет её смыслами. Образ будущего страны – сильная и независимая Россия. Будущее страны зависит от каждого из нас уже сейчас. Образование – фундамент будущего. Знания – это возможность найти своё место в обществе и быть полезным людям и стране. Россия – страна возможностей, где каждый может реализовать свои способности и внести вклад в будущее страны.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Век информации. 120 лет Информационному агентству России ТАСС.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16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фейки и не распространять их.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Дорогами России.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«Российские железные дороги» – крупнейшая российская компания, с большой историей, обеспечивающая пассажирские и транспортные перевозки. Российские железные дороги вносят огромный вклад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Развитие транспортной сферы стратегически важно для будущего страны, а профессии в этих направлениях очень перспективны и востребованы.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Путь зерна.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–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Разноплановость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День учителя.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Легенды о России.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Что значит быть взрослым?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Финансовая самостоятельность и финансовая грамотность.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Как создать крепкую семью.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День отца. Семья как ценность для каждого гражданина страны. Знания и навыки для построения крепкой семьи в будущем. Почему важна крепкая семья? Преемственность поколений: семейные ценности и традиции (любовь, взаимопонимание, участие в семейном хозяйстве, воспитании детей). 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Гостеприимная Россия. Ко Дню народного единства.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Твой вклад в общее дело.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С заботой к себе и окружающим.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Доброта и забота – качества 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 добрых чувств и заботы об окружающих. Здоровый образ жизни как забота о себе и об окружающих.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День матери.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Мать, мама – главные в жизни человека слова. Мать – хозяйка в доме, хранительница семейного очага, воспитательница детей. У России женское лицо, образ «Родины-матери».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Материнство как особая миссия. Роль материнства в будущем страны. Защита материнства на государственном уровне.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Миссия-милосердие (ко Дню волонтёра).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День Героев Отечества. Герои Отечества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Как пишут законы? Для чего нужны законы?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Как менялся свод российских законов от древних времён до наших дней. Законодательная власть в России. От инициативы людей до закона: как появляется закон? Работа депутатов: от проблемы – к решению (позитивные примеры). Участие молодёжи в законотворческом процессе.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Одна страна – одни традиции.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О чём люди мечтают в Новый год.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День российской печати.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Информационные источники формируют общественное мнение. Профессиональная этика журналиста. Издание печатных средств информации – коллективный труд людей многих профессий. Зачем нужны школьные газеты? Школьные средства массовой информации.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День студента.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Перспективы получения высшего образования. Как сделать выбор? Студенчество и технологический прорыв.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БРИКС (тема о международных отношениях).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Значение российской культуры для всего мира.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Бизнес и технологическое предпринимательство.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Экономика: от структуры хозяйства к управленческим решениям. Что сегодня делается для успешного развития экономики России? Цифровая экономика – это деятельность, в основе которой лежит работа с цифровыми технологиями. Какое значение имеет использование цифровой экономики для развития страны? Механизмы цифровой экономики. Технологическое предпринимательство как особая сфера бизнеса. Значимость технологического предпринимательства для будущего страны и её технологического суверенитета.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Искусственный интеллект и человек. Стратегия взаимодействия.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Степень ответственности тех, кто обучает ИИ.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Что значит служить Отечеству? 280 лет со дня рождения Ф. Ушакова.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Качества российского воина: смелость, героизм, самопожертвование.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Арктика – территория развития.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Арктика – стратегическая территория развития страны. Почему для России важно осваивать Арктику? Артика – ресурсная база России.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Международный женский день.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Массовый спорт в России.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России.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День воссоединения Крыма и Севастополя с Россией. 100-летие Артека.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саморазвития и самореализации.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Служение творчеством. Зачем людям искусство? 185 лет со дня рождения П.И. Чайковского.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творчеством.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Моя малая Родина (региональный и местный компонент).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Герои космической отрасли.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Гражданская авиация России.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Медицина России.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 Волонтёры-медики. Преемственность поколений и профессия человека: семейные династии врачей России.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Что такое успех? (ко Дню труда).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80-летие Победы в Великой Отечественной войне.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 которые нельзя забывать.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Жизнь в Движении.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Участие в общественном движении детей и молодежи, знакомство с различными проектами.</w:t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Ценности, которые нас объединяют.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Ценности – это важнейшие нравственные ориентиры для человека и общества. Духовно-нравственные ценности России, объединяющие всех граждан страны.</w:t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В заключительной части подводятся итоги занятия.</w:t>
      </w:r>
      <w:bookmarkStart w:id="18" w:name="block-48819694"/>
      <w:bookmarkEnd w:id="17"/>
    </w:p>
    <w:p>
      <w:pPr>
        <w:pStyle w:val="Normal"/>
        <w:spacing w:before="0" w:after="0"/>
        <w:ind w:left="120"/>
        <w:jc w:val="left"/>
        <w:rPr/>
      </w:pPr>
      <w:bookmarkStart w:id="19" w:name="block-48819698_Копия_1"/>
      <w:bookmarkEnd w:id="18"/>
      <w:bookmarkEnd w:id="19"/>
      <w:r>
        <w:rPr>
          <w:rFonts w:ascii="Times New Roman" w:hAnsi="Times New Roman"/>
          <w:b/>
          <w:i w:val="false"/>
          <w:color w:val="333333"/>
          <w:sz w:val="28"/>
        </w:rPr>
        <w:t>ПЛАНИРУЕМЫЕ ОБРАЗОВАТЕЛЬНЫЕ РЕЗУЛЬТАТЫ</w:t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before="0" w:after="0"/>
        <w:ind w:left="12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 </w:t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before="0" w:after="0"/>
        <w:ind w:left="120"/>
        <w:jc w:val="left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ЛИЧНОСТНЫЕ РЕЗУЛЬТАТЫ</w:t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lineRule="exact" w:line="432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сфере гражданского воспитания: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(волонтёрство, помощь людям, нуждающимся в ней).</w:t>
      </w:r>
    </w:p>
    <w:p>
      <w:pPr>
        <w:pStyle w:val="Normal"/>
        <w:spacing w:lineRule="exact" w:line="432" w:before="0" w:after="0"/>
        <w:ind w:left="120"/>
        <w:jc w:val="left"/>
        <w:rPr/>
      </w:pPr>
      <w:r>
        <w:rPr/>
      </w:r>
    </w:p>
    <w:p>
      <w:pPr>
        <w:pStyle w:val="Normal"/>
        <w:spacing w:lineRule="exact" w:line="432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–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>
      <w:pPr>
        <w:pStyle w:val="Normal"/>
        <w:spacing w:lineRule="exact" w:line="432" w:before="0" w:after="0"/>
        <w:ind w:left="120"/>
        <w:jc w:val="left"/>
        <w:rPr/>
      </w:pPr>
      <w:r>
        <w:rPr/>
      </w:r>
    </w:p>
    <w:p>
      <w:pPr>
        <w:pStyle w:val="Normal"/>
        <w:spacing w:lineRule="exact" w:line="432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сфере духовно-нравственного воспитания: 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 </w:t>
      </w:r>
    </w:p>
    <w:p>
      <w:pPr>
        <w:pStyle w:val="Normal"/>
        <w:spacing w:lineRule="exact" w:line="432" w:before="0" w:after="0"/>
        <w:ind w:left="120"/>
        <w:jc w:val="left"/>
        <w:rPr/>
      </w:pPr>
      <w:r>
        <w:rPr/>
      </w:r>
    </w:p>
    <w:p>
      <w:pPr>
        <w:pStyle w:val="Normal"/>
        <w:spacing w:lineRule="exact" w:line="432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сфере эстетического воспитания: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 В сфере физического воспитания: осознание ценности жизни; соблюдение правил безопасности, в том числе навыков безопасного поведения в интернет 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человека. </w:t>
      </w:r>
    </w:p>
    <w:p>
      <w:pPr>
        <w:pStyle w:val="Normal"/>
        <w:spacing w:lineRule="exact" w:line="432" w:before="0" w:after="0"/>
        <w:ind w:left="120"/>
        <w:jc w:val="left"/>
        <w:rPr/>
      </w:pPr>
      <w:r>
        <w:rPr/>
      </w:r>
    </w:p>
    <w:p>
      <w:pPr>
        <w:pStyle w:val="Normal"/>
        <w:spacing w:lineRule="exact" w:line="432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сфере трудового воспитания: 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 В сфере экологического воспитания: 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 </w:t>
      </w:r>
    </w:p>
    <w:p>
      <w:pPr>
        <w:pStyle w:val="Normal"/>
        <w:spacing w:lineRule="exact" w:line="432" w:before="0" w:after="0"/>
        <w:ind w:left="120"/>
        <w:jc w:val="left"/>
        <w:rPr/>
      </w:pPr>
      <w:r>
        <w:rPr/>
      </w:r>
    </w:p>
    <w:p>
      <w:pPr>
        <w:pStyle w:val="Normal"/>
        <w:spacing w:lineRule="exact" w:line="432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сфере ценности научного познания: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 </w:t>
      </w:r>
    </w:p>
    <w:p>
      <w:pPr>
        <w:pStyle w:val="Normal"/>
        <w:spacing w:lineRule="exact" w:line="432" w:before="0" w:after="0"/>
        <w:ind w:left="120"/>
        <w:jc w:val="left"/>
        <w:rPr/>
      </w:pPr>
      <w:r>
        <w:rPr/>
      </w:r>
    </w:p>
    <w:p>
      <w:pPr>
        <w:pStyle w:val="Normal"/>
        <w:spacing w:lineRule="exact" w:line="432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сфере адаптации обучающегося к изменяющимся условиям социальной и природной среды: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>
      <w:pPr>
        <w:pStyle w:val="Normal"/>
        <w:spacing w:lineRule="exact" w:line="432" w:before="0" w:after="0"/>
        <w:ind w:left="120"/>
        <w:jc w:val="left"/>
        <w:rPr/>
      </w:pPr>
      <w:r>
        <w:rPr/>
      </w:r>
    </w:p>
    <w:p>
      <w:pPr>
        <w:pStyle w:val="Normal"/>
        <w:spacing w:lineRule="exact" w:line="432" w:before="0" w:after="0"/>
        <w:ind w:left="120"/>
        <w:jc w:val="left"/>
        <w:rPr/>
      </w:pPr>
      <w:r>
        <w:rPr/>
      </w:r>
    </w:p>
    <w:p>
      <w:pPr>
        <w:pStyle w:val="Normal"/>
        <w:spacing w:lineRule="exact" w:line="432" w:before="0" w:after="0"/>
        <w:ind w:left="120"/>
        <w:jc w:val="left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МЕТАПРЕДМЕТНЫЕ РЕЗУЛЬТАТЫ</w:t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сфере овладения познавательными универсальными учебными действиями: 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учётом предложенной 40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оценивать надёжность информации по критериям, предложенным педагогическим работником или сформулированным самостоятельно, систематизировать информацию.</w:t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сфере овладения коммуникативными универсальными учебными действиями: 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сфере овладения регулятивными универсальными учебными действиями: ориентироваться в различных подходах принятия решений (индивидуальное, принятие решений в группе, принятие решений группой); делать выбор и брать ответственность за решение; владеть способами самоконтроля, самомотивации и рефлексии;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before="0" w:after="0"/>
        <w:ind w:left="120"/>
        <w:jc w:val="both"/>
        <w:rPr/>
      </w:pPr>
      <w:r>
        <w:rPr/>
      </w:r>
    </w:p>
    <w:p>
      <w:pPr>
        <w:pStyle w:val="Normal"/>
        <w:spacing w:before="0" w:after="0"/>
        <w:ind w:left="120"/>
        <w:jc w:val="both"/>
        <w:rPr/>
      </w:pPr>
      <w:r>
        <w:rPr>
          <w:rFonts w:ascii="Times New Roman" w:hAnsi="Times New Roman"/>
          <w:b/>
          <w:i w:val="false"/>
          <w:color w:val="333333"/>
          <w:sz w:val="28"/>
        </w:rPr>
        <w:t>ПРЕДМЕТНЫЕ РЕЗУЛЬТАТЫ</w:t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 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язык: 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Литература: 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прочитанному. Иностранный язык: развитие умений сравнивать, находить сходства и отличия в культуре и традициях народов России и других стран. 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Информатика: 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 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История: формирование умений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развитие 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 временны́е связи исторических событий, явлений, процессов изучаемого периода, их взаимосвязь (при наличии) с важнейшими событиями XX – начала XXI вв.; 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культур, уважения к историческому наследию народов России.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Обществознание: 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 </w:t>
      </w:r>
    </w:p>
    <w:p>
      <w:pPr>
        <w:pStyle w:val="Normal"/>
        <w:spacing w:lineRule="exact" w:line="360" w:before="0" w:after="0"/>
        <w:ind w:firstLine="600"/>
        <w:jc w:val="both"/>
        <w:rPr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География: 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>
      <w:pPr>
        <w:pStyle w:val="Normal"/>
        <w:spacing w:before="0" w:after="0"/>
        <w:ind w:left="120"/>
        <w:jc w:val="left"/>
        <w:rPr/>
      </w:pPr>
      <w:r>
        <w:rPr/>
      </w:r>
    </w:p>
    <w:p>
      <w:pPr>
        <w:pStyle w:val="Normal"/>
        <w:spacing w:before="0" w:after="0"/>
        <w:ind w:left="120"/>
        <w:jc w:val="both"/>
        <w:rPr/>
      </w:pPr>
      <w:r>
        <w:rPr/>
      </w:r>
    </w:p>
    <w:p>
      <w:pPr>
        <w:pStyle w:val="Normal"/>
        <w:spacing w:before="0" w:after="0"/>
        <w:ind w:left="120"/>
        <w:jc w:val="both"/>
        <w:rPr/>
      </w:pPr>
      <w:r>
        <w:rPr/>
      </w:r>
    </w:p>
    <w:p>
      <w:pPr>
        <w:sectPr>
          <w:type w:val="nextPage"/>
          <w:pgSz w:w="11906" w:h="16383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/>
        <w:jc w:val="both"/>
        <w:rPr/>
      </w:pPr>
      <w:r>
        <w:rPr/>
      </w:r>
      <w:bookmarkStart w:id="20" w:name="block-48819698_Копия_1"/>
      <w:bookmarkStart w:id="21" w:name="block-48819698"/>
      <w:bookmarkStart w:id="22" w:name="block-48819698_Копия_1"/>
      <w:bookmarkStart w:id="23" w:name="block-48819698"/>
      <w:bookmarkEnd w:id="22"/>
      <w:bookmarkEnd w:id="23"/>
    </w:p>
    <w:p>
      <w:pPr>
        <w:pStyle w:val="Normal"/>
        <w:spacing w:before="0" w:after="0"/>
        <w:ind w:left="120"/>
        <w:jc w:val="left"/>
        <w:rPr/>
      </w:pPr>
      <w:bookmarkStart w:id="24" w:name="block-48819698"/>
      <w:bookmarkStart w:id="25" w:name="block-48819697"/>
      <w:bookmarkEnd w:id="24"/>
      <w:bookmarkEnd w:id="25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/>
        <w:jc w:val="left"/>
        <w:rPr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5-9 КЛАССЫ </w:t>
      </w:r>
    </w:p>
    <w:tbl>
      <w:tblPr>
        <w:tblW w:w="13594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</w:tblPr>
      <w:tblGrid>
        <w:gridCol w:w="459"/>
        <w:gridCol w:w="3491"/>
        <w:gridCol w:w="1827"/>
        <w:gridCol w:w="3359"/>
        <w:gridCol w:w="2205"/>
        <w:gridCol w:w="2252"/>
      </w:tblGrid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Количество часов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Основное содержание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Основные виды деятельности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Цифровые ресурсы </w:t>
            </w:r>
          </w:p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будущего. Ко Дню знаний.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Иметь образ будущего – значит иметь ориентир, направление движения, позитивный образ будущего задаёт жизни определённость и наполняет её смыслами. Образ будущего страны – сильная и независимая Россия. Будущее страны зависит от каждого из нас уже сейчас. Образование – фундамент будущего. Знания – это возможность найти своё место в обществе и быть полезным людям и стране. Россия – страна возможностей, где каждый может реализовать свои способности и внести вклад в будущее страны.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hyperlink r:id="rId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 информации. 120 лет Информационному агентству России ТАСС.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16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фейки и не распространять их.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hyperlink r:id="rId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Дорогами России.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«Российские железные дороги» – крупнейшая российская компания, с большой историей, обеспечивающая пассажирские и транспортные перевозки. Российские железные дороги вносят огромный вклад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Развитие транспортной сферы стратегически важно для будущего страны, а профессии в этих направлениях очень перспективны и востребованы.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Путь зерна.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–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Разноплановость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учителя.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Легенды о России.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значит быть взрослым?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Финансовая самостоятельность и финансовая грамотность.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создать крепкую семью.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отца. Семья как ценность для каждого гражданина страны. Знания и навыки для построения крепкой семьи в будущем. Почему важна крепкая семья? Преемственность поколений: семейные ценности и традиции (любовь, взаимопонимание, участие в семейном хозяйстве, воспитании детей). 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Гостеприимная Россия. Ко Дню народного единства.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Твой вклад в общее дело.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заботой к себе и окружающим.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Доброта и забота – качества 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 добрых чувств и заботы об окружающих. Здоровый образ жизни как забота о себе и об окружающих.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матери.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Мать, мама – главные в жизни человека слова. Мать – хозяйка в доме, хранительница семейного очага, воспитательница детей. У России женское лицо, образ «Родины-матери».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Материнство как особая миссия. Роль материнства в будущем страны. Защита материнства на государственном уровне.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Миссия-милосердие (ко Дню волонтёра).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Героев Отечества.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пишут законы?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Для чего нужны законы? Как менялся свод российских законов от древних времён до наших дней. Законодательная власть в России. От инициативы людей до закона: как появляется закон? Работа депутатов: от проблемы – к решению (позитивные примеры). Участие молодёжи в законотворческом процессе.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Одна страна – одни традиции.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О чём люди мечтают в Новый год.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российской печати.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Информационные источники формируют общественное мнение. Профессиональная этика журналиста. Издание печатных средств информации – коллективный труд людей многих профессий. Зачем нужны школьные газеты? Школьные средства массовой информации.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студента.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Перспективы получения высшего образования. Как сделать выбор? Студенчество и технологический прорыв.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БРИКС (тема о международных отношениях).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Значение российской культуры для всего мира.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Бизнес и технологическое предпринимательство.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Экономика: от структуры хозяйства к управленческим решениям. Что сегодня делается для успешного развития экономики России? Цифровая экономика – это деятельность, в основе которой лежит работа с цифровыми технологиями. Какое значение имеет использование цифровой экономики для развития страны? Механизмы цифровой экономики. Технологическое предпринимательство как особая сфера бизнеса. Значимость технологического предпринимательства для будущего страны и её технологического суверенитета.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Искусственный интеллект и человек. Стратегия взаимодействия.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Степень ответственности тех, кто обучает ИИ.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значит служить Отечеству? 280 лет со дня рождения Ф. Ушакова.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Качества российского воина: смелость, героизм, самопожертвование.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Арктика – территория развития.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Арктика – стратегическая территория развития страны. Почему для России важно осваивать Арктику? Артика – ресурсная база России.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Международный женский день.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Массовый спорт в России.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России.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воссоединения Крыма и Севастополя с Россией. 100-летие Артека.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саморазвития и самореализации.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Служение творчеством. Зачем людям искусство? 185 лет со дня рождения П.И. Чайковского.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творчеством.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(региональный и местный компонент).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Герои космической отрасли.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Гражданская авиация России.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Медицина России.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 Волонтёры-медики. Преемственность поколений и профессия человека: семейные династии врачей России.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успех? (ко Дню труда).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80-летие Победы в Великой Отечественной войне.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 которые нельзя забывать.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в Движении.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Участие в общественном движении детей и молодежи, знакомство с различными проектами.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44" w:hRule="atLeast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0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Ценности, которые нас объединяют.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1 </w:t>
            </w:r>
          </w:p>
        </w:tc>
        <w:tc>
          <w:tcPr>
            <w:tcW w:w="3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Ценности – это важнейшие нравственные ориентиры для человека и общества. Духовно-нравственные ценности России, объединяющие всех граждан страны.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Беседа с обучающимися</w:t>
            </w:r>
          </w:p>
        </w:tc>
        <w:tc>
          <w:tcPr>
            <w:tcW w:w="2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https://razgovor.edsoo.ru/</w:t>
              </w:r>
            </w:hyperlink>
          </w:p>
        </w:tc>
      </w:tr>
      <w:tr>
        <w:trPr>
          <w:trHeight w:val="144" w:hRule="atLeast"/>
        </w:trPr>
        <w:tc>
          <w:tcPr>
            <w:tcW w:w="3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left"/>
              <w:rPr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exact" w:line="276" w:before="0" w:after="0"/>
              <w:ind w:left="135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35 </w:t>
            </w:r>
          </w:p>
        </w:tc>
        <w:tc>
          <w:tcPr>
            <w:tcW w:w="78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00"/>
              <w:jc w:val="left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  <w:bookmarkStart w:id="26" w:name="block-48819697"/>
      <w:bookmarkStart w:id="27" w:name="block-48819697"/>
      <w:bookmarkEnd w:id="27"/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2"/>
  <w:defaultTabStop w:val="720"/>
  <w:autoHyphenation w:val="true"/>
  <w:compat>
    <w:compatSetting w:name="overrideTableStyleFontSizeAndJustification" w:uri="http://schemas.microsoft.com/office/word" w:val="1"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eastAsia="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1">
    <w:name w:val="Normal"/>
    <w:qFormat/>
    <w:rsid w:val="004a3277"/>
    <w:pPr>
      <w:widowControl/>
      <w:bidi w:val="0"/>
      <w:spacing w:lineRule="auto" w:line="276" w:before="0" w:after="200"/>
      <w:jc w:val="left"/>
    </w:pPr>
    <w:rPr>
      <w:rFonts w:eastAsia="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 w:val="true"/>
      <w:keepLines/>
      <w:spacing w:before="480" w:after="200"/>
      <w:outlineLvl w:val="0"/>
    </w:pPr>
    <w:rPr>
      <w:rFonts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uiPriority w:val="99"/>
    <w:qFormat/>
    <w:rsid w:val="00841cd9"/>
    <w:rPr/>
  </w:style>
  <w:style w:type="character" w:styleId="Heading1Char" w:customStyle="1">
    <w:name w:val="Heading 1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Heading4Char" w:customStyle="1">
    <w:name w:val="Heading 4 Char"/>
    <w:basedOn w:val="DefaultParagraphFont"/>
    <w:uiPriority w:val="9"/>
    <w:qFormat/>
    <w:rsid w:val="00841cd9"/>
    <w:rPr>
      <w:rFonts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SubtitleChar" w:customStyle="1">
    <w:name w:val="Subtitle Char"/>
    <w:basedOn w:val="DefaultParagraphFont"/>
    <w:uiPriority w:val="11"/>
    <w:qFormat/>
    <w:rsid w:val="00841cd9"/>
    <w:rPr>
      <w:rFonts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TitleChar" w:customStyle="1">
    <w:name w:val="Title Char"/>
    <w:basedOn w:val="DefaultParagraphFont"/>
    <w:uiPriority w:val="10"/>
    <w:qFormat/>
    <w:rsid w:val="00841cd9"/>
    <w:rPr>
      <w:rFonts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themeColor="hyperlink" w:val="0000FF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"/>
    </w:rPr>
  </w:style>
  <w:style w:type="paragraph" w:styleId="Style12">
    <w:name w:val="Колонтитул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/>
    </w:pPr>
    <w:rPr/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ind w:left="86"/>
    </w:pPr>
    <w:rPr>
      <w:rFonts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 w:themeColor="accent1"/>
      </w:pBdr>
      <w:spacing w:before="0" w:after="300"/>
      <w:contextualSpacing/>
    </w:pPr>
    <w:rPr>
      <w:rFonts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Caption1">
    <w:name w:val="caption1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themeColor="accent1" w:val="4F81BD"/>
      <w:sz w:val="18"/>
      <w:szCs w:val="18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azgovor.edsoo.ru/" TargetMode="External"/><Relationship Id="rId3" Type="http://schemas.openxmlformats.org/officeDocument/2006/relationships/hyperlink" Target="https://razgovor.edsoo.ru/" TargetMode="External"/><Relationship Id="rId4" Type="http://schemas.openxmlformats.org/officeDocument/2006/relationships/hyperlink" Target="https://razgovor.edsoo.ru/" TargetMode="External"/><Relationship Id="rId5" Type="http://schemas.openxmlformats.org/officeDocument/2006/relationships/hyperlink" Target="https://razgovor.edsoo.ru/" TargetMode="External"/><Relationship Id="rId6" Type="http://schemas.openxmlformats.org/officeDocument/2006/relationships/hyperlink" Target="https://razgovor.edsoo.ru/" TargetMode="External"/><Relationship Id="rId7" Type="http://schemas.openxmlformats.org/officeDocument/2006/relationships/hyperlink" Target="https://razgovor.edsoo.ru/" TargetMode="External"/><Relationship Id="rId8" Type="http://schemas.openxmlformats.org/officeDocument/2006/relationships/hyperlink" Target="https://razgovor.edsoo.ru/" TargetMode="External"/><Relationship Id="rId9" Type="http://schemas.openxmlformats.org/officeDocument/2006/relationships/hyperlink" Target="https://razgovor.edsoo.ru/" TargetMode="External"/><Relationship Id="rId10" Type="http://schemas.openxmlformats.org/officeDocument/2006/relationships/hyperlink" Target="https://razgovor.edsoo.ru/" TargetMode="External"/><Relationship Id="rId11" Type="http://schemas.openxmlformats.org/officeDocument/2006/relationships/hyperlink" Target="https://razgovor.edsoo.ru/" TargetMode="External"/><Relationship Id="rId12" Type="http://schemas.openxmlformats.org/officeDocument/2006/relationships/hyperlink" Target="https://razgovor.edsoo.ru/" TargetMode="External"/><Relationship Id="rId13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15" Type="http://schemas.openxmlformats.org/officeDocument/2006/relationships/hyperlink" Target="https://razgovor.edsoo.ru/" TargetMode="External"/><Relationship Id="rId16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21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26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29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37" Type="http://schemas.openxmlformats.org/officeDocument/2006/relationships/numbering" Target="numbering.xml"/><Relationship Id="rId38" Type="http://schemas.openxmlformats.org/officeDocument/2006/relationships/fontTable" Target="fontTable.xml"/><Relationship Id="rId39" Type="http://schemas.openxmlformats.org/officeDocument/2006/relationships/settings" Target="settings.xml"/><Relationship Id="rId4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LibreOffice/24.2.2.2$Windows_X86_64 LibreOffice_project/d56cc158d8a96260b836f100ef4b4ef25d6f1a01</Application>
  <AppVersion>15.0000</AppVersion>
  <Pages>45</Pages>
  <Words>6286</Words>
  <Characters>45774</Characters>
  <CharactersWithSpaces>51973</CharactersWithSpaces>
  <Paragraphs>321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2024-11-29T12:28:43Z</dcterms:modified>
  <cp:revision>1</cp:revision>
  <dc:subject/>
  <dc:title/>
</cp:coreProperties>
</file>